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6ED7D">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2FD8343C">
      <w:pPr>
        <w:pStyle w:val="6"/>
        <w:widowControl/>
        <w:shd w:val="clear" w:color="auto" w:fill="FFFFFF"/>
        <w:spacing w:beforeAutospacing="0" w:afterAutospacing="0"/>
        <w:ind w:firstLine="360"/>
        <w:rPr>
          <w:rFonts w:hint="eastAsia" w:ascii="宋体" w:hAnsi="宋体" w:eastAsia="宋体"/>
          <w:lang w:val="en-US" w:eastAsia="zh-CN"/>
        </w:rPr>
      </w:pPr>
      <w:r>
        <w:rPr>
          <w:rFonts w:ascii="宋体" w:hAnsi="宋体" w:eastAsia="宋体"/>
        </w:rPr>
        <w:t>一、本次拍卖会依照公开、公平、公正、诚实信用原则，采取网络拍卖方式，使用</w:t>
      </w:r>
      <w:r>
        <w:rPr>
          <w:rFonts w:hint="eastAsia" w:ascii="宋体" w:hAnsi="宋体" w:eastAsia="宋体"/>
        </w:rPr>
        <w:t>拍拍在</w:t>
      </w:r>
      <w:r>
        <w:rPr>
          <w:rFonts w:hint="eastAsia" w:ascii="宋体" w:hAnsi="宋体" w:eastAsia="宋体"/>
          <w:lang w:val="en-US" w:eastAsia="zh-CN"/>
        </w:rPr>
        <w:t>线平台（www.ppzxchina.cn）系统进行竞价，以最高价成交。</w:t>
      </w:r>
    </w:p>
    <w:p w14:paraId="3D20CED7">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二、竞买人必须遵守本拍卖规则、网络拍卖须知及拍拍在线平台公开发布的相关规则。</w:t>
      </w:r>
    </w:p>
    <w:p w14:paraId="17B75BD3">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三、</w:t>
      </w:r>
      <w:bookmarkStart w:id="1" w:name="_GoBack"/>
      <w:r>
        <w:rPr>
          <w:rFonts w:hint="default" w:ascii="宋体" w:hAnsi="宋体" w:eastAsia="宋体"/>
          <w:bCs/>
          <w:sz w:val="24"/>
          <w:szCs w:val="24"/>
        </w:rPr>
        <w:t>（2025年第3113号）华北石油管理局有限公司物资分公司141项报废资产转让项目</w:t>
      </w:r>
      <w:bookmarkEnd w:id="1"/>
      <w:r>
        <w:rPr>
          <w:rFonts w:hint="eastAsia" w:ascii="宋体" w:hAnsi="宋体" w:eastAsia="宋体"/>
          <w:lang w:val="en-US" w:eastAsia="zh-CN"/>
        </w:rPr>
        <w:t>。</w:t>
      </w:r>
    </w:p>
    <w:p w14:paraId="1045A80B">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四、本拍卖标的已于</w:t>
      </w:r>
      <w:bookmarkStart w:id="0" w:name="_Hlk141769949"/>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4</w:t>
      </w:r>
      <w:r>
        <w:rPr>
          <w:rFonts w:hint="default" w:ascii="宋体" w:hAnsi="宋体" w:eastAsia="宋体"/>
          <w:lang w:val="en-US" w:eastAsia="zh-CN"/>
        </w:rPr>
        <w:t>月</w:t>
      </w:r>
      <w:r>
        <w:rPr>
          <w:rFonts w:hint="eastAsia" w:ascii="宋体" w:hAnsi="宋体" w:eastAsia="宋体"/>
          <w:lang w:val="en-US" w:eastAsia="zh-CN"/>
        </w:rPr>
        <w:t>10</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4</w:t>
      </w:r>
      <w:r>
        <w:rPr>
          <w:rFonts w:hint="default" w:ascii="宋体" w:hAnsi="宋体" w:eastAsia="宋体"/>
          <w:lang w:val="en-US" w:eastAsia="zh-CN"/>
        </w:rPr>
        <w:t>月</w:t>
      </w:r>
      <w:r>
        <w:rPr>
          <w:rFonts w:hint="eastAsia" w:ascii="宋体" w:hAnsi="宋体" w:eastAsia="宋体"/>
          <w:lang w:val="en-US" w:eastAsia="zh-CN"/>
        </w:rPr>
        <w:t>18</w:t>
      </w:r>
      <w:r>
        <w:rPr>
          <w:rFonts w:hint="default" w:ascii="宋体" w:hAnsi="宋体" w:eastAsia="宋体"/>
          <w:lang w:val="en-US" w:eastAsia="zh-CN"/>
        </w:rPr>
        <w:t>日（即信息披露公告期）在大连产权交易所公开挂牌(详见www.daee.cn)</w:t>
      </w:r>
      <w:bookmarkEnd w:id="0"/>
      <w:r>
        <w:rPr>
          <w:rFonts w:hint="eastAsia" w:ascii="宋体" w:hAnsi="宋体" w:eastAsia="宋体"/>
          <w:lang w:val="en-US" w:eastAsia="zh-CN"/>
        </w:rPr>
        <w:t>项目编号：LN2025DF101196</w:t>
      </w:r>
      <w:r>
        <w:rPr>
          <w:rFonts w:hint="eastAsia" w:ascii="宋体" w:hAnsi="宋体" w:eastAsia="宋体"/>
          <w:lang w:val="en-US" w:eastAsia="zh-CN"/>
        </w:rPr>
        <w:t>。竞买人须在大连产权交易所资产转让信息披露公告期内完成以下事项后，方具有竞买资格：1.向大连产权交易所递交受让申请；2.联系我公司办理竞买注册登记手续；3.在大连产权交易所挂牌截止日17:00前交纳（以银行提供的到账时间为准）支付相关交易保证金到大连产权交易所指定的银行账户。</w:t>
      </w:r>
    </w:p>
    <w:p w14:paraId="4B56CEAA">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五、竞买</w:t>
      </w:r>
      <w:r>
        <w:rPr>
          <w:rFonts w:hint="eastAsia" w:ascii="宋体" w:hAnsi="宋体" w:eastAsia="宋体"/>
        </w:rPr>
        <w:t>人应在拍卖公告规定的展示时间内对拍卖标的进行实地踏勘，竞买人一经在大</w:t>
      </w:r>
      <w:r>
        <w:rPr>
          <w:rFonts w:hint="eastAsia" w:ascii="宋体" w:hAnsi="宋体" w:eastAsia="宋体"/>
          <w:lang w:val="en-US" w:eastAsia="zh-CN"/>
        </w:rPr>
        <w:t>连产权交易所递交受让申请、支付交易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29B14C1E">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六、</w:t>
      </w:r>
      <w:r>
        <w:rPr>
          <w:rFonts w:hint="default" w:ascii="宋体" w:hAnsi="宋体" w:eastAsia="宋体"/>
          <w:bCs/>
          <w:sz w:val="24"/>
          <w:szCs w:val="24"/>
        </w:rPr>
        <w:t>（2025年第3113号）华北石油管理局有限公司物资分公司141项报废资产转让项目</w:t>
      </w:r>
      <w:r>
        <w:rPr>
          <w:rFonts w:hint="eastAsia" w:ascii="宋体" w:hAnsi="宋体" w:eastAsia="宋体"/>
          <w:lang w:val="en-US" w:eastAsia="zh-CN"/>
        </w:rPr>
        <w:t>。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3992E27D">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lang w:val="en-US" w:eastAsia="zh-CN"/>
        </w:rPr>
        <w:t>七、本次挂牌价为在大连</w:t>
      </w:r>
      <w:r>
        <w:rPr>
          <w:rFonts w:ascii="宋体" w:hAnsi="宋体" w:eastAsia="宋体"/>
          <w:bCs/>
          <w:sz w:val="24"/>
          <w:szCs w:val="24"/>
        </w:rPr>
        <w:t>产权交易所挂牌的转让底价（即</w:t>
      </w:r>
      <w:r>
        <w:rPr>
          <w:rFonts w:hint="eastAsia" w:ascii="宋体" w:hAnsi="宋体" w:eastAsia="宋体"/>
          <w:bCs/>
          <w:sz w:val="24"/>
          <w:szCs w:val="24"/>
          <w:lang w:val="en-US" w:eastAsia="zh-CN"/>
        </w:rPr>
        <w:t>7.33</w:t>
      </w:r>
      <w:r>
        <w:rPr>
          <w:rFonts w:ascii="宋体" w:hAnsi="宋体" w:eastAsia="宋体"/>
          <w:bCs/>
          <w:sz w:val="24"/>
          <w:szCs w:val="24"/>
        </w:rPr>
        <w:t>万元），</w:t>
      </w:r>
      <w:r>
        <w:rPr>
          <w:rFonts w:hint="eastAsia" w:ascii="宋体" w:hAnsi="宋体" w:eastAsia="宋体"/>
          <w:bCs/>
          <w:sz w:val="24"/>
          <w:szCs w:val="24"/>
          <w:lang w:val="en-US" w:eastAsia="zh-CN"/>
        </w:rPr>
        <w:t>起拍价</w:t>
      </w:r>
      <w:r>
        <w:rPr>
          <w:rFonts w:ascii="宋体" w:hAnsi="宋体" w:eastAsia="宋体"/>
          <w:bCs/>
          <w:sz w:val="24"/>
          <w:szCs w:val="24"/>
        </w:rPr>
        <w:t>以竞价式报名阶段最高有效报价作为拍卖底价，网络拍卖采取增价方式</w:t>
      </w:r>
      <w:r>
        <w:rPr>
          <w:rFonts w:ascii="宋体" w:hAnsi="宋体" w:eastAsia="宋体"/>
          <w:bCs/>
          <w:sz w:val="24"/>
          <w:szCs w:val="24"/>
          <w:lang w:eastAsia="zh-TW"/>
        </w:rPr>
        <w:t>。</w:t>
      </w:r>
    </w:p>
    <w:p w14:paraId="6F6C04E7">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bCs/>
          <w:sz w:val="24"/>
          <w:szCs w:val="24"/>
        </w:rPr>
        <w:t>八</w:t>
      </w:r>
      <w:r>
        <w:rPr>
          <w:rFonts w:ascii="宋体" w:hAnsi="宋体" w:eastAsia="宋体"/>
          <w:bCs/>
          <w:sz w:val="24"/>
          <w:szCs w:val="24"/>
        </w:rPr>
        <w:t>、竞买人使用</w:t>
      </w:r>
      <w:r>
        <w:rPr>
          <w:rFonts w:hint="eastAsia" w:ascii="宋体" w:hAnsi="宋体" w:eastAsia="宋体"/>
          <w:bCs/>
          <w:sz w:val="24"/>
          <w:szCs w:val="24"/>
        </w:rPr>
        <w:t>拍拍在线</w:t>
      </w:r>
      <w:r>
        <w:rPr>
          <w:rFonts w:ascii="宋体" w:hAnsi="宋体" w:eastAsia="宋体"/>
          <w:bCs/>
          <w:sz w:val="24"/>
          <w:szCs w:val="24"/>
        </w:rPr>
        <w:t>平台服务所存在的风险、产生的一切后果将完全由其自行承担。</w:t>
      </w:r>
    </w:p>
    <w:p w14:paraId="44FAC38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bCs/>
          <w:sz w:val="24"/>
          <w:szCs w:val="24"/>
        </w:rPr>
        <w:t>九</w:t>
      </w:r>
      <w:r>
        <w:rPr>
          <w:rFonts w:ascii="宋体" w:hAnsi="宋体" w:eastAsia="宋体"/>
          <w:bCs/>
          <w:sz w:val="24"/>
          <w:szCs w:val="24"/>
        </w:rPr>
        <w:t>、买受人应在拍卖会结束之日起</w:t>
      </w:r>
      <w:r>
        <w:rPr>
          <w:rFonts w:hint="eastAsia" w:ascii="宋体" w:hAnsi="宋体" w:eastAsia="宋体"/>
          <w:bCs/>
          <w:sz w:val="24"/>
          <w:szCs w:val="24"/>
        </w:rPr>
        <w:t>2</w:t>
      </w:r>
      <w:r>
        <w:rPr>
          <w:rFonts w:ascii="宋体" w:hAnsi="宋体" w:eastAsia="宋体"/>
          <w:bCs/>
          <w:sz w:val="24"/>
          <w:szCs w:val="24"/>
        </w:rPr>
        <w:t>个工作日内，与拍卖公司签订</w:t>
      </w:r>
      <w:r>
        <w:rPr>
          <w:rFonts w:hint="eastAsia" w:ascii="宋体" w:hAnsi="宋体" w:eastAsia="宋体"/>
          <w:bCs/>
          <w:sz w:val="24"/>
          <w:szCs w:val="24"/>
        </w:rPr>
        <w:t>交易凭证及拍卖笔录</w:t>
      </w:r>
      <w:r>
        <w:rPr>
          <w:rFonts w:ascii="宋体" w:hAnsi="宋体" w:eastAsia="宋体"/>
          <w:bCs/>
          <w:sz w:val="24"/>
          <w:szCs w:val="24"/>
        </w:rPr>
        <w:t>，并于签订</w:t>
      </w:r>
      <w:r>
        <w:rPr>
          <w:rFonts w:hint="eastAsia" w:ascii="宋体" w:hAnsi="宋体" w:eastAsia="宋体"/>
          <w:bCs/>
          <w:sz w:val="24"/>
          <w:szCs w:val="24"/>
        </w:rPr>
        <w:t>后1个工作</w:t>
      </w:r>
      <w:r>
        <w:rPr>
          <w:rFonts w:ascii="宋体" w:hAnsi="宋体" w:eastAsia="宋体"/>
          <w:bCs/>
          <w:sz w:val="24"/>
          <w:szCs w:val="24"/>
        </w:rPr>
        <w:t>日向拍卖公司指定账户支付</w:t>
      </w:r>
      <w:r>
        <w:rPr>
          <w:rFonts w:hint="eastAsia" w:ascii="宋体" w:hAnsi="宋体" w:eastAsia="宋体"/>
          <w:bCs/>
          <w:sz w:val="24"/>
          <w:szCs w:val="24"/>
        </w:rPr>
        <w:t>成交价格</w:t>
      </w:r>
      <w:r>
        <w:rPr>
          <w:rFonts w:hint="eastAsia" w:ascii="宋体" w:hAnsi="宋体" w:eastAsia="宋体"/>
          <w:bCs/>
          <w:sz w:val="24"/>
          <w:szCs w:val="24"/>
          <w:lang w:val="en-US" w:eastAsia="zh-CN"/>
        </w:rPr>
        <w:t>4</w:t>
      </w:r>
      <w:r>
        <w:rPr>
          <w:rFonts w:hint="eastAsia" w:ascii="宋体" w:hAnsi="宋体" w:eastAsia="宋体"/>
          <w:bCs/>
          <w:sz w:val="24"/>
          <w:szCs w:val="24"/>
        </w:rPr>
        <w:t>%的</w:t>
      </w:r>
      <w:r>
        <w:rPr>
          <w:rFonts w:ascii="宋体" w:hAnsi="宋体" w:eastAsia="宋体"/>
          <w:bCs/>
          <w:sz w:val="24"/>
          <w:szCs w:val="24"/>
        </w:rPr>
        <w:t>拍卖佣金。若买受人未在上述期</w:t>
      </w:r>
      <w:r>
        <w:rPr>
          <w:rFonts w:ascii="宋体" w:hAnsi="宋体" w:eastAsia="宋体"/>
          <w:bCs/>
          <w:sz w:val="24"/>
          <w:szCs w:val="24"/>
          <w:lang w:eastAsia="zh-TW"/>
        </w:rPr>
        <w:t>限内签订</w:t>
      </w:r>
      <w:r>
        <w:rPr>
          <w:rFonts w:hint="eastAsia" w:ascii="宋体" w:hAnsi="宋体" w:eastAsia="宋体"/>
          <w:bCs/>
          <w:sz w:val="24"/>
          <w:szCs w:val="24"/>
          <w:lang w:eastAsia="zh-TW"/>
        </w:rPr>
        <w:t>交易凭证及拍卖笔录</w:t>
      </w:r>
      <w:r>
        <w:rPr>
          <w:rFonts w:ascii="宋体" w:hAnsi="宋体" w:eastAsia="宋体"/>
          <w:bCs/>
          <w:sz w:val="24"/>
          <w:szCs w:val="24"/>
          <w:lang w:eastAsia="zh-TW"/>
        </w:rPr>
        <w:t>、支付拍卖佣金的，其已支</w:t>
      </w:r>
      <w:r>
        <w:rPr>
          <w:rFonts w:hint="eastAsia" w:ascii="宋体" w:hAnsi="宋体" w:eastAsia="宋体"/>
          <w:lang w:val="en-US" w:eastAsia="zh-TW"/>
        </w:rPr>
        <w:t>付的交易保证金不予退还，作为对相关方的补偿，买受人应承担由此产生的法律责任。</w:t>
      </w:r>
    </w:p>
    <w:p w14:paraId="32445EAC">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w:t>
      </w:r>
      <w:r>
        <w:rPr>
          <w:rFonts w:hint="eastAsia" w:ascii="宋体" w:hAnsi="宋体" w:eastAsia="宋体"/>
          <w:lang w:val="en-US" w:eastAsia="zh-TW"/>
        </w:rPr>
        <w:t>拍卖标的在大连产权交易所的资产转让信息披露公告及公示的相关文件是本拍卖规则</w:t>
      </w:r>
      <w:r>
        <w:rPr>
          <w:rFonts w:ascii="宋体" w:hAnsi="宋体" w:eastAsia="宋体"/>
          <w:bCs/>
          <w:sz w:val="24"/>
          <w:szCs w:val="24"/>
          <w:lang w:eastAsia="zh-TW"/>
        </w:rPr>
        <w:t>的组成</w:t>
      </w:r>
      <w:r>
        <w:rPr>
          <w:rFonts w:ascii="宋体" w:hAnsi="宋体" w:eastAsia="宋体"/>
          <w:bCs/>
          <w:color w:val="000000"/>
          <w:lang w:eastAsia="zh-TW"/>
        </w:rPr>
        <w:t>部分</w:t>
      </w:r>
      <w:r>
        <w:rPr>
          <w:rFonts w:ascii="宋体" w:hAnsi="宋体" w:eastAsia="宋体"/>
          <w:bCs/>
          <w:lang w:eastAsia="zh-TW"/>
        </w:rPr>
        <w:t>。</w:t>
      </w:r>
    </w:p>
    <w:p w14:paraId="5C48EAFB">
      <w:pPr>
        <w:pStyle w:val="6"/>
        <w:widowControl/>
        <w:shd w:val="clear" w:color="auto" w:fill="FFFFFF"/>
        <w:spacing w:beforeAutospacing="0" w:afterAutospacing="0"/>
        <w:ind w:firstLine="360"/>
        <w:rPr>
          <w:rFonts w:ascii="Arial" w:hAnsi="Arial" w:cs="Arial"/>
          <w:b/>
          <w:color w:val="666666"/>
          <w:sz w:val="28"/>
          <w:szCs w:val="28"/>
          <w:shd w:val="clear" w:color="auto" w:fill="FFFFFF"/>
        </w:rPr>
      </w:pPr>
      <w:r>
        <w:rPr>
          <w:rFonts w:ascii="宋体" w:hAnsi="宋体" w:eastAsia="宋体"/>
        </w:rPr>
        <w:t>十</w:t>
      </w:r>
      <w:r>
        <w:rPr>
          <w:rFonts w:hint="eastAsia" w:ascii="宋体" w:hAnsi="宋体" w:eastAsia="宋体"/>
          <w:lang w:val="en-US" w:eastAsia="zh-CN"/>
        </w:rPr>
        <w:t>一</w:t>
      </w:r>
      <w:r>
        <w:rPr>
          <w:rFonts w:ascii="宋体" w:hAnsi="宋体" w:eastAsia="宋体"/>
        </w:rPr>
        <w:t>、本规则未尽事宜，按照《中华人民共和国拍卖法》等相关法律法规办理。</w:t>
      </w:r>
    </w:p>
    <w:p w14:paraId="0A8AAFB3">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p>
    <w:p w14:paraId="002E12F9">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p>
    <w:p w14:paraId="590EA4E9">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p>
    <w:p w14:paraId="0454DAB6">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p>
    <w:p w14:paraId="6B2C9515">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546178FF">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359BF6E7">
      <w:pPr>
        <w:pStyle w:val="6"/>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rPr>
        <w:t>大连产权交易所</w:t>
      </w:r>
    </w:p>
    <w:p w14:paraId="5C70875E">
      <w:pPr>
        <w:pStyle w:val="6"/>
        <w:widowControl/>
        <w:shd w:val="clear" w:color="auto" w:fill="FFFFFF"/>
        <w:spacing w:beforeAutospacing="0" w:afterAutospacing="0"/>
        <w:ind w:firstLine="360"/>
        <w:rPr>
          <w:rFonts w:ascii="宋体" w:hAnsi="宋体" w:eastAsia="宋体"/>
        </w:rPr>
      </w:pPr>
      <w:r>
        <w:rPr>
          <w:rFonts w:ascii="宋体" w:hAnsi="宋体" w:eastAsia="宋体"/>
        </w:rPr>
        <w:t>（https://www.</w:t>
      </w:r>
      <w:r>
        <w:rPr>
          <w:rFonts w:hint="eastAsia" w:ascii="宋体" w:hAnsi="宋体" w:eastAsia="宋体"/>
        </w:rPr>
        <w:t>tpre</w:t>
      </w:r>
      <w:r>
        <w:rPr>
          <w:rFonts w:ascii="宋体" w:hAnsi="宋体" w:eastAsia="宋体"/>
        </w:rPr>
        <w:t>.c</w:t>
      </w:r>
      <w:r>
        <w:rPr>
          <w:rFonts w:hint="eastAsia" w:ascii="宋体" w:hAnsi="宋体" w:eastAsia="宋体"/>
        </w:rPr>
        <w:t>n</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419FA96D">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w:t>
      </w:r>
      <w:r>
        <w:rPr>
          <w:rFonts w:hint="default" w:ascii="宋体" w:hAnsi="宋体" w:eastAsia="宋体"/>
        </w:rPr>
        <w:t>2025年4月</w:t>
      </w:r>
      <w:r>
        <w:rPr>
          <w:rFonts w:hint="eastAsia" w:ascii="宋体" w:hAnsi="宋体" w:eastAsia="宋体"/>
          <w:lang w:val="en-US" w:eastAsia="zh-CN"/>
        </w:rPr>
        <w:t>22</w:t>
      </w:r>
      <w:r>
        <w:rPr>
          <w:rFonts w:hint="default" w:ascii="宋体" w:hAnsi="宋体" w:eastAsia="宋体"/>
        </w:rPr>
        <w:t>日）</w:t>
      </w:r>
      <w:r>
        <w:rPr>
          <w:rFonts w:hint="eastAsia" w:ascii="宋体" w:hAnsi="宋体" w:eastAsia="宋体"/>
          <w:lang w:val="en-US" w:eastAsia="zh-CN"/>
        </w:rPr>
        <w:t>9</w:t>
      </w:r>
      <w:r>
        <w:rPr>
          <w:rFonts w:hint="default" w:ascii="宋体" w:hAnsi="宋体" w:eastAsia="宋体"/>
        </w:rPr>
        <w:t>:</w:t>
      </w:r>
      <w:r>
        <w:rPr>
          <w:rFonts w:hint="eastAsia" w:ascii="宋体" w:hAnsi="宋体" w:eastAsia="宋体"/>
          <w:lang w:val="en-US" w:eastAsia="zh-CN"/>
        </w:rPr>
        <w:t>3</w:t>
      </w:r>
      <w:r>
        <w:rPr>
          <w:rFonts w:hint="default" w:ascii="宋体" w:hAnsi="宋体" w:eastAsia="宋体"/>
        </w:rPr>
        <w:t>0前自行将大连产权交易所受让报名手机号登录拍拍在线平台产权交易机构项目竞拍登录入口获取验证码完成竞买登记手续</w:t>
      </w:r>
      <w:r>
        <w:rPr>
          <w:rFonts w:hint="eastAsia" w:ascii="宋体" w:hAnsi="宋体" w:eastAsia="宋体"/>
        </w:rPr>
        <w:t>。</w:t>
      </w:r>
    </w:p>
    <w:p w14:paraId="22836F39">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1F45A408">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4</w:t>
      </w:r>
      <w:r>
        <w:rPr>
          <w:rFonts w:ascii="宋体" w:hAnsi="宋体" w:eastAsia="宋体"/>
        </w:rPr>
        <w:t>月</w:t>
      </w:r>
      <w:r>
        <w:rPr>
          <w:rFonts w:hint="eastAsia" w:ascii="宋体" w:hAnsi="宋体" w:eastAsia="宋体"/>
          <w:lang w:val="en-US" w:eastAsia="zh-CN"/>
        </w:rPr>
        <w:t>22</w:t>
      </w:r>
      <w:r>
        <w:rPr>
          <w:rFonts w:ascii="宋体" w:hAnsi="宋体" w:eastAsia="宋体"/>
        </w:rPr>
        <w:t>日1</w:t>
      </w:r>
      <w:r>
        <w:rPr>
          <w:rFonts w:hint="eastAsia" w:ascii="宋体" w:hAnsi="宋体" w:eastAsia="宋体"/>
          <w:lang w:val="en-US" w:eastAsia="zh-CN"/>
        </w:rPr>
        <w:t>0</w:t>
      </w:r>
      <w:r>
        <w:rPr>
          <w:rFonts w:ascii="宋体" w:hAnsi="宋体" w:eastAsia="宋体"/>
        </w:rPr>
        <w:t>时</w:t>
      </w:r>
      <w:r>
        <w:rPr>
          <w:rFonts w:hint="eastAsia" w:ascii="宋体" w:hAnsi="宋体" w:eastAsia="宋体"/>
          <w:lang w:val="en-US" w:eastAsia="zh-CN"/>
        </w:rPr>
        <w:t>0</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4</w:t>
      </w:r>
      <w:r>
        <w:rPr>
          <w:rFonts w:ascii="宋体" w:hAnsi="宋体" w:eastAsia="宋体"/>
        </w:rPr>
        <w:t>月</w:t>
      </w:r>
      <w:r>
        <w:rPr>
          <w:rFonts w:hint="eastAsia" w:ascii="宋体" w:hAnsi="宋体" w:eastAsia="宋体"/>
          <w:lang w:val="en-US" w:eastAsia="zh-CN"/>
        </w:rPr>
        <w:t>22</w:t>
      </w:r>
      <w:r>
        <w:rPr>
          <w:rFonts w:hint="eastAsia" w:ascii="宋体" w:hAnsi="宋体" w:eastAsia="宋体"/>
        </w:rPr>
        <w:t>日1</w:t>
      </w:r>
      <w:r>
        <w:rPr>
          <w:rFonts w:hint="eastAsia" w:ascii="宋体" w:hAnsi="宋体" w:eastAsia="宋体"/>
          <w:lang w:val="en-US" w:eastAsia="zh-CN"/>
        </w:rPr>
        <w:t>0</w:t>
      </w:r>
      <w:r>
        <w:rPr>
          <w:rFonts w:ascii="宋体" w:hAnsi="宋体" w:eastAsia="宋体"/>
        </w:rPr>
        <w:t>时</w:t>
      </w:r>
      <w:r>
        <w:rPr>
          <w:rFonts w:hint="eastAsia" w:ascii="宋体" w:hAnsi="宋体" w:eastAsia="宋体"/>
          <w:lang w:val="en-US" w:eastAsia="zh-CN"/>
        </w:rPr>
        <w:t>2</w:t>
      </w:r>
      <w:r>
        <w:rPr>
          <w:rFonts w:ascii="宋体" w:hAnsi="宋体" w:eastAsia="宋体"/>
        </w:rPr>
        <w:t>0分整。在此期间，竞买人按照规定的加价规则进行有效报价。</w:t>
      </w:r>
    </w:p>
    <w:p w14:paraId="45A16CA9">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1A53E9B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29425B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0051DA2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5E82941C">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rPr>
        <w:t>交易凭证及拍卖笔录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bCs/>
          <w:lang w:eastAsia="zh-TW"/>
        </w:rPr>
        <w:t>交易凭证及拍卖笔录</w:t>
      </w:r>
      <w:r>
        <w:rPr>
          <w:rFonts w:ascii="宋体" w:hAnsi="宋体" w:eastAsia="宋体"/>
          <w:bCs/>
          <w:lang w:eastAsia="zh-TW"/>
        </w:rPr>
        <w:t>、支付拍卖佣金的，其已支付的交易保证金不予退还，作为对相关方的补偿，买受人应承担由此产生的法律责任。</w:t>
      </w:r>
    </w:p>
    <w:p w14:paraId="3052EA9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rPr>
        <w:t>天津产权交易中心</w:t>
      </w:r>
      <w:r>
        <w:rPr>
          <w:rFonts w:ascii="宋体" w:hAnsi="宋体" w:eastAsia="宋体"/>
        </w:rPr>
        <w:t>相关规定退还。</w:t>
      </w:r>
    </w:p>
    <w:p w14:paraId="57CFFF90">
      <w:pPr>
        <w:pStyle w:val="6"/>
        <w:widowControl/>
        <w:shd w:val="clear" w:color="auto" w:fill="FFFFFF"/>
        <w:spacing w:beforeAutospacing="0" w:afterAutospacing="0"/>
        <w:ind w:firstLine="480" w:firstLineChars="20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06F11B3A">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26DD4B82">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6FB8FD9B">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28210F78">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10D1192F">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35FE9D0C">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1D1C0791">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0B227CA7">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p w14:paraId="17615554">
      <w:pPr>
        <w:pStyle w:val="6"/>
        <w:widowControl/>
        <w:shd w:val="clear" w:color="auto" w:fill="FFFFFF"/>
        <w:spacing w:beforeAutospacing="0" w:afterAutospacing="0"/>
        <w:rPr>
          <w:rFonts w:ascii="宋体" w:hAnsi="宋体" w:eastAsia="宋体"/>
        </w:rPr>
      </w:pPr>
      <w:r>
        <w:rPr>
          <w:rFonts w:hint="eastAsia" w:ascii="宋体" w:hAnsi="宋体" w:eastAsia="宋体"/>
        </w:rPr>
        <w:t xml:space="preserve">  竞买人签章：</w:t>
      </w:r>
    </w:p>
    <w:p w14:paraId="625E59C0">
      <w:pPr>
        <w:pStyle w:val="6"/>
        <w:widowControl/>
        <w:shd w:val="clear" w:color="auto" w:fill="FFFFFF"/>
        <w:spacing w:beforeAutospacing="0" w:afterAutospacing="0"/>
        <w:ind w:left="360"/>
        <w:rPr>
          <w:rFonts w:ascii="宋体" w:hAnsi="宋体" w:eastAsia="宋体"/>
        </w:rPr>
      </w:pPr>
      <w:r>
        <w:rPr>
          <w:rFonts w:hint="eastAsia" w:ascii="宋体" w:hAnsi="宋体" w:eastAsia="宋体"/>
        </w:rPr>
        <w:t xml:space="preserve">                                   </w:t>
      </w:r>
    </w:p>
    <w:p w14:paraId="2ABD813F">
      <w:pPr>
        <w:pStyle w:val="6"/>
        <w:widowControl/>
        <w:shd w:val="clear" w:color="auto" w:fill="FFFFFF"/>
        <w:spacing w:beforeAutospacing="0" w:afterAutospacing="0"/>
        <w:ind w:left="360" w:firstLine="4560" w:firstLineChars="1900"/>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1EFB"/>
    <w:rsid w:val="0001380B"/>
    <w:rsid w:val="000C7879"/>
    <w:rsid w:val="001565D9"/>
    <w:rsid w:val="001824A4"/>
    <w:rsid w:val="001B2D98"/>
    <w:rsid w:val="00265C7B"/>
    <w:rsid w:val="005A6A36"/>
    <w:rsid w:val="00791E7B"/>
    <w:rsid w:val="00836316"/>
    <w:rsid w:val="00852629"/>
    <w:rsid w:val="009A375D"/>
    <w:rsid w:val="00A6190F"/>
    <w:rsid w:val="00AC5DE9"/>
    <w:rsid w:val="00AE0795"/>
    <w:rsid w:val="00B43CE8"/>
    <w:rsid w:val="00BF4D1A"/>
    <w:rsid w:val="00C331B4"/>
    <w:rsid w:val="00C764FC"/>
    <w:rsid w:val="00D729BD"/>
    <w:rsid w:val="00E10BE6"/>
    <w:rsid w:val="00EB5826"/>
    <w:rsid w:val="00F97F19"/>
    <w:rsid w:val="011E1787"/>
    <w:rsid w:val="04415F4E"/>
    <w:rsid w:val="05990C08"/>
    <w:rsid w:val="06CD1D0A"/>
    <w:rsid w:val="08261E63"/>
    <w:rsid w:val="08BB2A4D"/>
    <w:rsid w:val="08CA74B0"/>
    <w:rsid w:val="08EA4487"/>
    <w:rsid w:val="0A487BD4"/>
    <w:rsid w:val="0A8E70B8"/>
    <w:rsid w:val="11B66C63"/>
    <w:rsid w:val="14F20F54"/>
    <w:rsid w:val="1713625A"/>
    <w:rsid w:val="189D5138"/>
    <w:rsid w:val="18D87D7B"/>
    <w:rsid w:val="1AAD101F"/>
    <w:rsid w:val="1C2F454A"/>
    <w:rsid w:val="1D58293E"/>
    <w:rsid w:val="1E1100E9"/>
    <w:rsid w:val="211566DA"/>
    <w:rsid w:val="27D00EDE"/>
    <w:rsid w:val="28806033"/>
    <w:rsid w:val="291140AC"/>
    <w:rsid w:val="2953022C"/>
    <w:rsid w:val="298369EF"/>
    <w:rsid w:val="2B0977B3"/>
    <w:rsid w:val="2E6F12A7"/>
    <w:rsid w:val="2E947847"/>
    <w:rsid w:val="2EF20B1E"/>
    <w:rsid w:val="2F905505"/>
    <w:rsid w:val="30105946"/>
    <w:rsid w:val="31B36B3F"/>
    <w:rsid w:val="33B7508B"/>
    <w:rsid w:val="33FD3ED6"/>
    <w:rsid w:val="35C068D7"/>
    <w:rsid w:val="35CA2788"/>
    <w:rsid w:val="3B415209"/>
    <w:rsid w:val="48323A76"/>
    <w:rsid w:val="4EAE3C89"/>
    <w:rsid w:val="52B105C8"/>
    <w:rsid w:val="5A111D84"/>
    <w:rsid w:val="5B1E576E"/>
    <w:rsid w:val="5D907ACB"/>
    <w:rsid w:val="602B6D69"/>
    <w:rsid w:val="648E575D"/>
    <w:rsid w:val="65CE2964"/>
    <w:rsid w:val="66673746"/>
    <w:rsid w:val="680E1D9F"/>
    <w:rsid w:val="68F74243"/>
    <w:rsid w:val="69A96353"/>
    <w:rsid w:val="69B308AF"/>
    <w:rsid w:val="6C0E36E7"/>
    <w:rsid w:val="6DB30EBC"/>
    <w:rsid w:val="6DF47754"/>
    <w:rsid w:val="702D35C1"/>
    <w:rsid w:val="70FC7B6E"/>
    <w:rsid w:val="74C67A75"/>
    <w:rsid w:val="7B94329C"/>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2"/>
    <w:autoRedefine/>
    <w:qFormat/>
    <w:uiPriority w:val="0"/>
    <w:pPr>
      <w:spacing w:before="60" w:after="60"/>
      <w:ind w:firstLine="425"/>
    </w:pPr>
    <w:rPr>
      <w:sz w:val="24"/>
    </w:rPr>
  </w:style>
  <w:style w:type="character" w:customStyle="1" w:styleId="10">
    <w:name w:val="页眉 字符"/>
    <w:basedOn w:val="8"/>
    <w:link w:val="4"/>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3"/>
    <w:autoRedefine/>
    <w:qFormat/>
    <w:uiPriority w:val="0"/>
    <w:rPr>
      <w:rFonts w:asciiTheme="minorHAnsi" w:hAnsiTheme="minorHAnsi" w:eastAsiaTheme="minorEastAsia" w:cstheme="minorBidi"/>
      <w:kern w:val="2"/>
      <w:sz w:val="18"/>
      <w:szCs w:val="18"/>
    </w:rPr>
  </w:style>
  <w:style w:type="character" w:customStyle="1" w:styleId="12">
    <w:name w:val="HTML 预设格式 字符"/>
    <w:basedOn w:val="8"/>
    <w:link w:val="5"/>
    <w:autoRedefine/>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2317</Words>
  <Characters>2453</Characters>
  <Lines>23</Lines>
  <Paragraphs>6</Paragraphs>
  <TotalTime>1</TotalTime>
  <ScaleCrop>false</ScaleCrop>
  <LinksUpToDate>false</LinksUpToDate>
  <CharactersWithSpaces>2490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2025-04-11T00:53:57Z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