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40A8C" w14:textId="77777777" w:rsidR="00C137FB" w:rsidRPr="00C137FB" w:rsidRDefault="00C137FB" w:rsidP="001758F8">
      <w:pPr>
        <w:widowControl/>
        <w:adjustRightInd w:val="0"/>
        <w:snapToGrid w:val="0"/>
        <w:spacing w:beforeLines="50" w:before="156" w:after="120"/>
        <w:jc w:val="center"/>
        <w:outlineLvl w:val="1"/>
        <w:rPr>
          <w:rFonts w:ascii="宋体" w:eastAsia="宋体" w:hAnsi="宋体" w:cs="Times New Roman"/>
          <w:b/>
          <w:kern w:val="0"/>
          <w:sz w:val="44"/>
          <w:szCs w:val="44"/>
        </w:rPr>
      </w:pPr>
      <w:r w:rsidRPr="00C137FB">
        <w:rPr>
          <w:rFonts w:ascii="宋体" w:eastAsia="宋体" w:hAnsi="宋体" w:cs="Times New Roman" w:hint="eastAsia"/>
          <w:b/>
          <w:kern w:val="0"/>
          <w:sz w:val="44"/>
          <w:szCs w:val="44"/>
        </w:rPr>
        <w:t>承诺函</w:t>
      </w:r>
    </w:p>
    <w:p w14:paraId="4A9560AB" w14:textId="31306F73" w:rsidR="00C137FB" w:rsidRPr="00C137FB" w:rsidRDefault="00C137FB" w:rsidP="00C137FB">
      <w:pPr>
        <w:widowControl/>
        <w:adjustRightInd w:val="0"/>
        <w:snapToGrid w:val="0"/>
        <w:spacing w:beforeLines="50" w:before="156" w:after="120"/>
        <w:jc w:val="left"/>
        <w:rPr>
          <w:rFonts w:ascii="宋体" w:eastAsia="宋体" w:hAnsi="宋体" w:cs="Times New Roman"/>
          <w:b/>
          <w:kern w:val="0"/>
          <w:sz w:val="24"/>
          <w:szCs w:val="24"/>
        </w:rPr>
      </w:pPr>
      <w:r w:rsidRPr="00C137FB">
        <w:rPr>
          <w:rFonts w:ascii="宋体" w:eastAsia="宋体" w:hAnsi="宋体" w:cs="Times New Roman" w:hint="eastAsia"/>
          <w:b/>
          <w:kern w:val="0"/>
          <w:sz w:val="24"/>
          <w:szCs w:val="24"/>
        </w:rPr>
        <w:t>致：</w:t>
      </w:r>
      <w:r w:rsidR="00A954ED">
        <w:rPr>
          <w:rFonts w:ascii="宋体" w:eastAsia="宋体" w:hAnsi="宋体" w:cs="宋体" w:hint="eastAsia"/>
          <w:b/>
          <w:bCs/>
          <w:kern w:val="0"/>
          <w:sz w:val="24"/>
          <w:szCs w:val="24"/>
        </w:rPr>
        <w:t>中国葛洲坝集团股份有限公司</w:t>
      </w:r>
      <w:r w:rsidRPr="00C137FB">
        <w:rPr>
          <w:rFonts w:ascii="宋体" w:eastAsia="宋体" w:hAnsi="宋体" w:cs="Times New Roman" w:hint="eastAsia"/>
          <w:b/>
          <w:kern w:val="0"/>
          <w:sz w:val="24"/>
          <w:szCs w:val="24"/>
        </w:rPr>
        <w:t>：</w:t>
      </w:r>
    </w:p>
    <w:p w14:paraId="5FAA68B8" w14:textId="77777777" w:rsidR="00C137FB" w:rsidRPr="00C137FB" w:rsidRDefault="00C137FB" w:rsidP="00C137FB">
      <w:pPr>
        <w:widowControl/>
        <w:spacing w:after="120"/>
        <w:ind w:firstLineChars="200" w:firstLine="482"/>
        <w:jc w:val="left"/>
        <w:rPr>
          <w:rFonts w:ascii="宋体" w:eastAsia="宋体" w:hAnsi="宋体" w:cs="Times New Roman"/>
          <w:b/>
          <w:kern w:val="0"/>
          <w:sz w:val="24"/>
          <w:szCs w:val="24"/>
        </w:rPr>
      </w:pPr>
      <w:r w:rsidRPr="00C137FB">
        <w:rPr>
          <w:rFonts w:ascii="宋体" w:eastAsia="宋体" w:hAnsi="宋体" w:cs="Times New Roman" w:hint="eastAsia"/>
          <w:b/>
          <w:kern w:val="0"/>
          <w:sz w:val="24"/>
          <w:szCs w:val="24"/>
        </w:rPr>
        <w:t>拍拍在线（北京）拍卖有限公司：</w:t>
      </w:r>
    </w:p>
    <w:p w14:paraId="27804A90" w14:textId="287629A6" w:rsidR="00C137FB" w:rsidRPr="00C137FB" w:rsidRDefault="00C137FB" w:rsidP="00C137FB">
      <w:pPr>
        <w:widowControl/>
        <w:spacing w:after="120"/>
        <w:jc w:val="left"/>
        <w:rPr>
          <w:rFonts w:ascii="宋体" w:eastAsia="宋体" w:hAnsi="宋体" w:cs="Times New Roman"/>
          <w:b/>
          <w:kern w:val="0"/>
          <w:sz w:val="24"/>
          <w:szCs w:val="24"/>
        </w:rPr>
      </w:pPr>
      <w:r w:rsidRPr="00C137FB">
        <w:rPr>
          <w:rFonts w:ascii="宋体" w:eastAsia="宋体" w:hAnsi="宋体" w:cs="Times New Roman" w:hint="eastAsia"/>
          <w:b/>
          <w:kern w:val="0"/>
          <w:sz w:val="24"/>
          <w:szCs w:val="24"/>
        </w:rPr>
        <w:t xml:space="preserve">  </w:t>
      </w:r>
      <w:r w:rsidRPr="00C137FB">
        <w:rPr>
          <w:rFonts w:ascii="宋体" w:eastAsia="宋体" w:hAnsi="宋体" w:cs="Times New Roman" w:hint="eastAsia"/>
          <w:bCs/>
          <w:kern w:val="0"/>
          <w:sz w:val="24"/>
          <w:szCs w:val="24"/>
        </w:rPr>
        <w:t xml:space="preserve">  </w:t>
      </w:r>
      <w:r w:rsidR="00A954ED">
        <w:rPr>
          <w:rFonts w:ascii="宋体" w:eastAsia="宋体" w:hAnsi="宋体" w:cs="Times New Roman" w:hint="eastAsia"/>
          <w:bCs/>
          <w:kern w:val="0"/>
          <w:sz w:val="24"/>
          <w:szCs w:val="24"/>
        </w:rPr>
        <w:t>中国葛洲坝集团股份有限公司</w:t>
      </w:r>
      <w:r w:rsidR="00404586">
        <w:rPr>
          <w:rFonts w:ascii="宋体" w:eastAsia="宋体" w:hAnsi="宋体" w:cs="Times New Roman" w:hint="eastAsia"/>
          <w:bCs/>
          <w:kern w:val="0"/>
          <w:sz w:val="24"/>
          <w:szCs w:val="24"/>
        </w:rPr>
        <w:t>持有的报废钢模板一批</w:t>
      </w:r>
      <w:r w:rsidRPr="00C137FB">
        <w:rPr>
          <w:rFonts w:ascii="宋体" w:eastAsia="宋体" w:hAnsi="宋体" w:cs="宋体" w:hint="eastAsia"/>
          <w:bCs/>
          <w:kern w:val="0"/>
          <w:sz w:val="24"/>
          <w:szCs w:val="24"/>
        </w:rPr>
        <w:t>（以下简称“标的资产”）网络竞价活动，本方同意如下：</w:t>
      </w:r>
    </w:p>
    <w:p w14:paraId="7FB9497B" w14:textId="77777777" w:rsidR="00C137FB" w:rsidRPr="00C137FB" w:rsidRDefault="00C137FB" w:rsidP="00C137FB">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我方已进行并完成针对本项目标的的尽职勘验工作，充分了解并接受标的资产在重庆联合产权交易所（</w:t>
      </w:r>
      <w:r w:rsidRPr="00C137FB">
        <w:rPr>
          <w:rFonts w:ascii="宋体" w:eastAsia="宋体" w:hAnsi="宋体" w:cs="Times New Roman"/>
          <w:sz w:val="24"/>
          <w:szCs w:val="24"/>
        </w:rPr>
        <w:t>https://www.cquae.com/</w:t>
      </w:r>
      <w:r w:rsidRPr="00C137FB">
        <w:rPr>
          <w:rFonts w:ascii="宋体" w:eastAsia="宋体" w:hAnsi="宋体" w:cs="Times New Roman" w:hint="eastAsia"/>
          <w:sz w:val="24"/>
          <w:szCs w:val="24"/>
        </w:rPr>
        <w:t>）信息发布的全部内容和要求。所涉及标的资产严格以现场实物状态进行交易。我方办理竞价登记手续即视为对标的现状的充分了解与认可。</w:t>
      </w:r>
    </w:p>
    <w:p w14:paraId="0244E55B" w14:textId="34CD54B8" w:rsidR="00C137FB" w:rsidRPr="00C137FB" w:rsidRDefault="00C137FB" w:rsidP="00C137FB">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出现下列情况之一者，我方自愿被扣除已交纳的交易保证金并承担相应违约责任：</w:t>
      </w:r>
      <w:bookmarkStart w:id="0" w:name="_Hlt36897317"/>
      <w:bookmarkEnd w:id="0"/>
      <w:r w:rsidR="005170AA" w:rsidRPr="005170AA">
        <w:rPr>
          <w:rFonts w:ascii="宋体" w:eastAsia="宋体" w:hAnsi="宋体" w:cs="Times New Roman" w:hint="eastAsia"/>
          <w:sz w:val="24"/>
          <w:szCs w:val="24"/>
        </w:rPr>
        <w:t>1）提交受让申请并交纳保证金后未参加后续交易的；（2）在拍卖过程中以转让底价为起始价格，各意向受让方均不举牌的；（3）拍卖成交后，受让方未签署成交确认书的；（4）在被确定为受让方后，未按约定时限与转让方签订合同或未按合同约定足额支付交易价款及相关费用的；（5）各意向受让方之间相互串通、影响公平竞争的；（6）其他无故不推进交易或无故放弃受让行为的；（7）其他违反交易规则或承诺事项的情形。</w:t>
      </w:r>
    </w:p>
    <w:p w14:paraId="281F764D" w14:textId="77777777" w:rsidR="00C137FB" w:rsidRPr="00C137FB" w:rsidRDefault="00C137FB" w:rsidP="00C137FB">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本方同意，发生违约行为，无条件同意转让方收回标的再行处置。</w:t>
      </w:r>
    </w:p>
    <w:p w14:paraId="4483B161" w14:textId="4578AA7E" w:rsidR="00117C3C" w:rsidRPr="00117C3C" w:rsidRDefault="00C137FB" w:rsidP="00117C3C">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本方同意，本方被确定为买受人后，因本方原因未履行《竞买须知及规则》规定而违约时，仍交纳本次交易中买受人应当支付的交易服务费。</w:t>
      </w:r>
      <w:bookmarkStart w:id="1" w:name="_Toc487410356"/>
    </w:p>
    <w:p w14:paraId="6929921C" w14:textId="658BF004" w:rsidR="00C137FB" w:rsidRPr="00C137FB" w:rsidRDefault="00C137FB" w:rsidP="00C137FB">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竞买规则及须知</w:t>
      </w:r>
    </w:p>
    <w:p w14:paraId="1601EDD0" w14:textId="77777777" w:rsidR="00A954ED" w:rsidRPr="00A954ED" w:rsidRDefault="00A954ED" w:rsidP="00A954ED">
      <w:pPr>
        <w:rPr>
          <w:rFonts w:ascii="宋体" w:eastAsia="宋体" w:hAnsi="宋体" w:cs="宋体" w:hint="eastAsia"/>
          <w:kern w:val="0"/>
          <w:sz w:val="24"/>
          <w:szCs w:val="24"/>
        </w:rPr>
      </w:pPr>
      <w:r w:rsidRPr="00A954ED">
        <w:rPr>
          <w:rFonts w:ascii="宋体" w:eastAsia="宋体" w:hAnsi="宋体" w:cs="宋体" w:hint="eastAsia"/>
          <w:kern w:val="0"/>
          <w:sz w:val="24"/>
          <w:szCs w:val="24"/>
        </w:rPr>
        <w:t>本公司受委托:为切实保障拍卖当事人的权利和义务，根据《中华人民共和国拍卖法》、《中华人民共和国企业国有资产法》、《中国人民共和国电子商务法》等法律法规，本着公开、公平、公正、诚实信用的原则，特制定本须知及规则，共同遵守。</w:t>
      </w:r>
    </w:p>
    <w:p w14:paraId="630CEEF8" w14:textId="77777777" w:rsidR="00A954ED" w:rsidRPr="00A954ED" w:rsidRDefault="00A954ED" w:rsidP="00A954ED">
      <w:pPr>
        <w:rPr>
          <w:rFonts w:ascii="宋体" w:eastAsia="宋体" w:hAnsi="宋体" w:cs="宋体" w:hint="eastAsia"/>
          <w:kern w:val="0"/>
          <w:sz w:val="24"/>
          <w:szCs w:val="24"/>
        </w:rPr>
      </w:pPr>
      <w:r w:rsidRPr="00A954ED">
        <w:rPr>
          <w:rFonts w:ascii="宋体" w:eastAsia="宋体" w:hAnsi="宋体" w:cs="宋体" w:hint="eastAsia"/>
          <w:kern w:val="0"/>
          <w:sz w:val="24"/>
          <w:szCs w:val="24"/>
        </w:rPr>
        <w:t>1、本次网络竞价活动在公开、平等竞争的条件下进行，一切活动都具备法律效力。</w:t>
      </w:r>
    </w:p>
    <w:p w14:paraId="023898F5" w14:textId="77777777" w:rsidR="00A954ED" w:rsidRPr="00A954ED" w:rsidRDefault="00A954ED" w:rsidP="00A954ED">
      <w:pPr>
        <w:rPr>
          <w:rFonts w:ascii="宋体" w:eastAsia="宋体" w:hAnsi="宋体" w:cs="宋体" w:hint="eastAsia"/>
          <w:kern w:val="0"/>
          <w:sz w:val="24"/>
          <w:szCs w:val="24"/>
        </w:rPr>
      </w:pPr>
      <w:r w:rsidRPr="00A954ED">
        <w:rPr>
          <w:rFonts w:ascii="宋体" w:eastAsia="宋体" w:hAnsi="宋体" w:cs="宋体" w:hint="eastAsia"/>
          <w:kern w:val="0"/>
          <w:sz w:val="24"/>
          <w:szCs w:val="24"/>
        </w:rPr>
        <w:t>2、竞买人条件：具备完全民事行为能力企业法人。</w:t>
      </w:r>
    </w:p>
    <w:p w14:paraId="5050A1F4" w14:textId="77777777" w:rsidR="00A954ED" w:rsidRPr="00A954ED" w:rsidRDefault="00A954ED" w:rsidP="00A954ED">
      <w:pPr>
        <w:rPr>
          <w:rFonts w:ascii="宋体" w:eastAsia="宋体" w:hAnsi="宋体" w:cs="宋体" w:hint="eastAsia"/>
          <w:kern w:val="0"/>
          <w:sz w:val="24"/>
          <w:szCs w:val="24"/>
        </w:rPr>
      </w:pPr>
      <w:r w:rsidRPr="00A954ED">
        <w:rPr>
          <w:rFonts w:ascii="宋体" w:eastAsia="宋体" w:hAnsi="宋体" w:cs="宋体" w:hint="eastAsia"/>
          <w:kern w:val="0"/>
          <w:sz w:val="24"/>
          <w:szCs w:val="24"/>
        </w:rPr>
        <w:t>3、意向竞买人应按信息披露期满要求的时间（以到账时间为准）支付交易保证金到重庆联合产权交易所指定的银行账户。取得有效的《保证金汇款凭证》。</w:t>
      </w:r>
    </w:p>
    <w:p w14:paraId="4061FB43" w14:textId="77777777" w:rsidR="00A954ED" w:rsidRPr="00A954ED" w:rsidRDefault="00A954ED" w:rsidP="00A954ED">
      <w:pPr>
        <w:rPr>
          <w:rFonts w:ascii="宋体" w:eastAsia="宋体" w:hAnsi="宋体" w:cs="宋体" w:hint="eastAsia"/>
          <w:kern w:val="0"/>
          <w:sz w:val="24"/>
          <w:szCs w:val="24"/>
        </w:rPr>
      </w:pPr>
      <w:r w:rsidRPr="00A954ED">
        <w:rPr>
          <w:rFonts w:ascii="宋体" w:eastAsia="宋体" w:hAnsi="宋体" w:cs="宋体" w:hint="eastAsia"/>
          <w:kern w:val="0"/>
          <w:sz w:val="24"/>
          <w:szCs w:val="24"/>
        </w:rPr>
        <w:t>4、意向竞买人在2026年2月12日17时00分前完成：账号注册；上传真实有效的资质文件、《现场踏勘确认书》和《竞买文件》获得竞买资格。</w:t>
      </w:r>
    </w:p>
    <w:p w14:paraId="09F12038" w14:textId="77777777" w:rsidR="00A954ED" w:rsidRPr="00A954ED" w:rsidRDefault="00A954ED" w:rsidP="00A954ED">
      <w:pPr>
        <w:rPr>
          <w:rFonts w:ascii="宋体" w:eastAsia="宋体" w:hAnsi="宋体" w:cs="宋体" w:hint="eastAsia"/>
          <w:kern w:val="0"/>
          <w:sz w:val="24"/>
          <w:szCs w:val="24"/>
        </w:rPr>
      </w:pPr>
      <w:r w:rsidRPr="00A954ED">
        <w:rPr>
          <w:rFonts w:ascii="宋体" w:eastAsia="宋体" w:hAnsi="宋体" w:cs="宋体" w:hint="eastAsia"/>
          <w:kern w:val="0"/>
          <w:sz w:val="24"/>
          <w:szCs w:val="24"/>
        </w:rPr>
        <w:t>5、买受人须于拍卖成交后1个工作日内签署《拍卖笔录》、《成交确认书》，并在签订成交确认书之日起5个工作日内与转让方签订《实物资产交易合同》，在合同生效之日起5个工作日内将剩余交易价款（成交单价×预估重量-交易保证金）及重庆联交所交易服务费、拍拍在线（北京）拍卖有限公司服务费一次性支付至指定账户。</w:t>
      </w:r>
    </w:p>
    <w:p w14:paraId="026DC6E2" w14:textId="77777777" w:rsidR="00A954ED" w:rsidRPr="00A954ED" w:rsidRDefault="00A954ED" w:rsidP="00A954ED">
      <w:pPr>
        <w:rPr>
          <w:rFonts w:ascii="宋体" w:eastAsia="宋体" w:hAnsi="宋体" w:cs="宋体" w:hint="eastAsia"/>
          <w:kern w:val="0"/>
          <w:sz w:val="24"/>
          <w:szCs w:val="24"/>
        </w:rPr>
      </w:pPr>
      <w:r w:rsidRPr="00A954ED">
        <w:rPr>
          <w:rFonts w:ascii="宋体" w:eastAsia="宋体" w:hAnsi="宋体" w:cs="宋体" w:hint="eastAsia"/>
          <w:kern w:val="0"/>
          <w:sz w:val="24"/>
          <w:szCs w:val="24"/>
        </w:rPr>
        <w:t>6、自转让方收到全部转让价款（成交单价×预估重量1000.18吨）起10个工作日内，由受让方自行完成标的拆除（若涉及）、搬迁、清理、运输，并在现场与转让方办理相关移交手续（本次转让标的以交付时实际过磅重量为准，交易双方的实际价款依据过磅重量据实结算，同时进行多退少补，重庆联交所交易服务费不予调整），逾期则一切责任和后果由受让方自行承担。标的拆除（若涉及）、转运及搬迁过程所涉及的一切费用及安全责任（包括但不限于对第三方造成的损害、标的丢失和损坏等）由受让方自行承担。</w:t>
      </w:r>
    </w:p>
    <w:p w14:paraId="48738AF7" w14:textId="77777777" w:rsidR="00A954ED" w:rsidRPr="00A954ED" w:rsidRDefault="00A954ED" w:rsidP="00A954ED">
      <w:pPr>
        <w:rPr>
          <w:rFonts w:ascii="宋体" w:eastAsia="宋体" w:hAnsi="宋体" w:cs="宋体" w:hint="eastAsia"/>
          <w:kern w:val="0"/>
          <w:sz w:val="24"/>
          <w:szCs w:val="24"/>
        </w:rPr>
      </w:pPr>
      <w:r w:rsidRPr="00A954ED">
        <w:rPr>
          <w:rFonts w:ascii="宋体" w:eastAsia="宋体" w:hAnsi="宋体" w:cs="宋体" w:hint="eastAsia"/>
          <w:kern w:val="0"/>
          <w:sz w:val="24"/>
          <w:szCs w:val="24"/>
        </w:rPr>
        <w:t>7、竞价过程中，竞买人要认真严肃地进行报价并为自己的报价行为付相应的法律责任。</w:t>
      </w:r>
    </w:p>
    <w:p w14:paraId="13A70EC9" w14:textId="77777777" w:rsidR="00A954ED" w:rsidRPr="00A954ED" w:rsidRDefault="00A954ED" w:rsidP="00A954ED">
      <w:pPr>
        <w:rPr>
          <w:rFonts w:ascii="宋体" w:eastAsia="宋体" w:hAnsi="宋体" w:cs="宋体" w:hint="eastAsia"/>
          <w:kern w:val="0"/>
          <w:sz w:val="24"/>
          <w:szCs w:val="24"/>
        </w:rPr>
      </w:pPr>
      <w:r w:rsidRPr="00A954ED">
        <w:rPr>
          <w:rFonts w:ascii="宋体" w:eastAsia="宋体" w:hAnsi="宋体" w:cs="宋体" w:hint="eastAsia"/>
          <w:kern w:val="0"/>
          <w:sz w:val="24"/>
          <w:szCs w:val="24"/>
        </w:rPr>
        <w:t>8、出价活动分为两个竞价期，即自由竞价期和限时竞价期。</w:t>
      </w:r>
    </w:p>
    <w:p w14:paraId="0AEEF277" w14:textId="77777777" w:rsidR="00A954ED" w:rsidRPr="00A954ED" w:rsidRDefault="00A954ED" w:rsidP="00A954ED">
      <w:pPr>
        <w:rPr>
          <w:rFonts w:ascii="宋体" w:eastAsia="宋体" w:hAnsi="宋体" w:cs="宋体" w:hint="eastAsia"/>
          <w:kern w:val="0"/>
          <w:sz w:val="24"/>
          <w:szCs w:val="24"/>
        </w:rPr>
      </w:pPr>
      <w:r w:rsidRPr="00A954ED">
        <w:rPr>
          <w:rFonts w:ascii="宋体" w:eastAsia="宋体" w:hAnsi="宋体" w:cs="宋体" w:hint="eastAsia"/>
          <w:kern w:val="0"/>
          <w:sz w:val="24"/>
          <w:szCs w:val="24"/>
        </w:rPr>
        <w:t>（1）自由竞价期：自由竞价期自2026年2月13日9时30分整至2026年2月13日10时00分整。在此期间，竞买人按照规定的加价规则进行有效报价。</w:t>
      </w:r>
    </w:p>
    <w:p w14:paraId="0BD8709D" w14:textId="77777777" w:rsidR="00A954ED" w:rsidRPr="00A954ED" w:rsidRDefault="00A954ED" w:rsidP="00A954ED">
      <w:pPr>
        <w:rPr>
          <w:rFonts w:ascii="宋体" w:eastAsia="宋体" w:hAnsi="宋体" w:cs="宋体" w:hint="eastAsia"/>
          <w:kern w:val="0"/>
          <w:sz w:val="24"/>
          <w:szCs w:val="24"/>
        </w:rPr>
      </w:pPr>
      <w:r w:rsidRPr="00A954ED">
        <w:rPr>
          <w:rFonts w:ascii="宋体" w:eastAsia="宋体" w:hAnsi="宋体" w:cs="宋体" w:hint="eastAsia"/>
          <w:kern w:val="0"/>
          <w:sz w:val="24"/>
          <w:szCs w:val="24"/>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当前最高出价的竞买人成为本项</w:t>
      </w:r>
      <w:r w:rsidRPr="00A954ED">
        <w:rPr>
          <w:rFonts w:ascii="宋体" w:eastAsia="宋体" w:hAnsi="宋体" w:cs="宋体" w:hint="eastAsia"/>
          <w:kern w:val="0"/>
          <w:sz w:val="24"/>
          <w:szCs w:val="24"/>
        </w:rPr>
        <w:lastRenderedPageBreak/>
        <w:t>目的买受人。</w:t>
      </w:r>
    </w:p>
    <w:p w14:paraId="0964DF0D" w14:textId="77777777" w:rsidR="00A954ED" w:rsidRPr="00A954ED" w:rsidRDefault="00A954ED" w:rsidP="00A954ED">
      <w:pPr>
        <w:rPr>
          <w:rFonts w:ascii="宋体" w:eastAsia="宋体" w:hAnsi="宋体" w:cs="宋体" w:hint="eastAsia"/>
          <w:kern w:val="0"/>
          <w:sz w:val="24"/>
          <w:szCs w:val="24"/>
        </w:rPr>
      </w:pPr>
      <w:r w:rsidRPr="00A954ED">
        <w:rPr>
          <w:rFonts w:ascii="宋体" w:eastAsia="宋体" w:hAnsi="宋体" w:cs="宋体" w:hint="eastAsia"/>
          <w:kern w:val="0"/>
          <w:sz w:val="24"/>
          <w:szCs w:val="24"/>
        </w:rPr>
        <w:t>9、买受人作违约处置的，其所交保证金全部扣除，标的资产收回再行处置，按《中华人民共和国拍卖法》等有关规定承担赔偿责任（包括但不限于该标的最终成交价款与本次竞价成交价格之间的差价及因此产生的相关费用，转让方有权从买受人履约保证金中直接扣除）。</w:t>
      </w:r>
    </w:p>
    <w:p w14:paraId="7DCDA90C" w14:textId="77777777" w:rsidR="00A954ED" w:rsidRPr="00A954ED" w:rsidRDefault="00A954ED" w:rsidP="00A954ED">
      <w:pPr>
        <w:rPr>
          <w:rFonts w:ascii="宋体" w:eastAsia="宋体" w:hAnsi="宋体" w:cs="宋体" w:hint="eastAsia"/>
          <w:kern w:val="0"/>
          <w:sz w:val="24"/>
          <w:szCs w:val="24"/>
        </w:rPr>
      </w:pPr>
      <w:r w:rsidRPr="00A954ED">
        <w:rPr>
          <w:rFonts w:ascii="宋体" w:eastAsia="宋体" w:hAnsi="宋体" w:cs="宋体" w:hint="eastAsia"/>
          <w:kern w:val="0"/>
          <w:sz w:val="24"/>
          <w:szCs w:val="24"/>
        </w:rPr>
        <w:t>10、交易服务费按成交价（成交单价×预估重量1000.18吨）的4%支付，买受人通过自身账户支付至拍拍在线（北京）电子商务有限公司指定账户。</w:t>
      </w:r>
    </w:p>
    <w:p w14:paraId="55DB1B75" w14:textId="77777777" w:rsidR="00A954ED" w:rsidRPr="00A954ED" w:rsidRDefault="00A954ED" w:rsidP="00A954ED">
      <w:pPr>
        <w:rPr>
          <w:rFonts w:ascii="宋体" w:eastAsia="宋体" w:hAnsi="宋体" w:cs="宋体" w:hint="eastAsia"/>
          <w:kern w:val="0"/>
          <w:sz w:val="24"/>
          <w:szCs w:val="24"/>
        </w:rPr>
      </w:pPr>
      <w:r w:rsidRPr="00A954ED">
        <w:rPr>
          <w:rFonts w:ascii="宋体" w:eastAsia="宋体" w:hAnsi="宋体" w:cs="宋体" w:hint="eastAsia"/>
          <w:kern w:val="0"/>
          <w:sz w:val="24"/>
          <w:szCs w:val="24"/>
        </w:rPr>
        <w:t>11、转让方有权在竞价开始前依法撤回标的资产，若因转让方撤拍或遇不可抗拒因素和其他特殊的重要原因，转让方有权取消或推迟本次网络竞价活动，由此对竞买人造成的损失由竞买人自负，竞买人不得向转让方追索保证金利息及其他任何费用与责任。</w:t>
      </w:r>
    </w:p>
    <w:p w14:paraId="51B93922" w14:textId="77777777" w:rsidR="00A954ED" w:rsidRPr="00A954ED" w:rsidRDefault="00A954ED" w:rsidP="00A954ED">
      <w:pPr>
        <w:rPr>
          <w:rFonts w:ascii="宋体" w:eastAsia="宋体" w:hAnsi="宋体" w:cs="宋体" w:hint="eastAsia"/>
          <w:kern w:val="0"/>
          <w:sz w:val="24"/>
          <w:szCs w:val="24"/>
        </w:rPr>
      </w:pPr>
      <w:r w:rsidRPr="00A954ED">
        <w:rPr>
          <w:rFonts w:ascii="宋体" w:eastAsia="宋体" w:hAnsi="宋体" w:cs="宋体" w:hint="eastAsia"/>
          <w:kern w:val="0"/>
          <w:sz w:val="24"/>
          <w:szCs w:val="24"/>
        </w:rPr>
        <w:t>12、拍卖标的在重庆联合产权交易所的资产转让信息披露公告及公示的相关文件是本拍卖规则的组成部分。</w:t>
      </w:r>
    </w:p>
    <w:p w14:paraId="49D1C131" w14:textId="77777777" w:rsidR="00A954ED" w:rsidRPr="00A954ED" w:rsidRDefault="00A954ED" w:rsidP="00A954ED">
      <w:pPr>
        <w:rPr>
          <w:rFonts w:ascii="宋体" w:eastAsia="宋体" w:hAnsi="宋体" w:cs="宋体" w:hint="eastAsia"/>
          <w:kern w:val="0"/>
          <w:sz w:val="24"/>
          <w:szCs w:val="24"/>
        </w:rPr>
      </w:pPr>
      <w:r w:rsidRPr="00A954ED">
        <w:rPr>
          <w:rFonts w:ascii="宋体" w:eastAsia="宋体" w:hAnsi="宋体" w:cs="宋体" w:hint="eastAsia"/>
          <w:kern w:val="0"/>
          <w:sz w:val="24"/>
          <w:szCs w:val="24"/>
        </w:rPr>
        <w:t>13、网络拍卖会过程中所涉及的时间，以拍拍在线平台系统服务器时间为准。因不可抗力、软硬件故障、非法入侵、恶意攻击等原因而导致拍拍在线平台系统异常、竞价活动中断的，拍拍在线（北京）拍卖有限公司等竞价组织方不承担任何责任。拍卖公司将视情况组织继续报价或重新报价，并通知各竞买人。如当日无法重新启动拍卖，拍卖公司择期另行举行网络拍卖会。继续报价或重新报价的方式如下：</w:t>
      </w:r>
    </w:p>
    <w:p w14:paraId="0EED479A" w14:textId="77777777" w:rsidR="00A954ED" w:rsidRPr="00A954ED" w:rsidRDefault="00A954ED" w:rsidP="00A954ED">
      <w:pPr>
        <w:rPr>
          <w:rFonts w:ascii="宋体" w:eastAsia="宋体" w:hAnsi="宋体" w:cs="宋体" w:hint="eastAsia"/>
          <w:kern w:val="0"/>
          <w:sz w:val="24"/>
          <w:szCs w:val="24"/>
        </w:rPr>
      </w:pPr>
      <w:r w:rsidRPr="00A954ED">
        <w:rPr>
          <w:rFonts w:ascii="宋体" w:eastAsia="宋体" w:hAnsi="宋体" w:cs="宋体" w:hint="eastAsia"/>
          <w:kern w:val="0"/>
          <w:sz w:val="24"/>
          <w:szCs w:val="24"/>
        </w:rPr>
        <w:t>报价记录可以恢复的，以中断时的最高有效报价为起始价继续报价；报价记录无法恢复的，以起拍价为起始价重新报价。继续报价或重新报价时将从自由竞价期开始。</w:t>
      </w:r>
    </w:p>
    <w:p w14:paraId="5131D477" w14:textId="3FE08768" w:rsidR="00C137FB" w:rsidRPr="00117C3C" w:rsidRDefault="00A954ED" w:rsidP="00A954ED">
      <w:pPr>
        <w:rPr>
          <w:rFonts w:ascii="宋体" w:eastAsia="宋体" w:hAnsi="宋体" w:cs="宋体"/>
          <w:kern w:val="0"/>
          <w:sz w:val="24"/>
          <w:szCs w:val="24"/>
        </w:rPr>
      </w:pPr>
      <w:r w:rsidRPr="00A954ED">
        <w:rPr>
          <w:rFonts w:ascii="宋体" w:eastAsia="宋体" w:hAnsi="宋体" w:cs="宋体" w:hint="eastAsia"/>
          <w:kern w:val="0"/>
          <w:sz w:val="24"/>
          <w:szCs w:val="24"/>
        </w:rPr>
        <w:t xml:space="preserve">14、本规则未尽事宜，按照《中华人民共和国拍卖法》等相关法律法规办理。                                   </w:t>
      </w:r>
      <w:r w:rsidR="00D01B77" w:rsidRPr="00D01B77">
        <w:rPr>
          <w:rFonts w:ascii="宋体" w:eastAsia="宋体" w:hAnsi="宋体" w:cs="宋体" w:hint="eastAsia"/>
          <w:kern w:val="0"/>
          <w:sz w:val="24"/>
          <w:szCs w:val="24"/>
        </w:rPr>
        <w:t xml:space="preserve">   </w:t>
      </w:r>
      <w:r w:rsidR="00864866" w:rsidRPr="00864866">
        <w:rPr>
          <w:rFonts w:ascii="宋体" w:eastAsia="宋体" w:hAnsi="宋体" w:cs="宋体" w:hint="eastAsia"/>
          <w:kern w:val="0"/>
          <w:sz w:val="24"/>
          <w:szCs w:val="24"/>
        </w:rPr>
        <w:t xml:space="preserve"> </w:t>
      </w:r>
      <w:r w:rsidR="00540997" w:rsidRPr="00540997">
        <w:rPr>
          <w:rFonts w:ascii="宋体" w:eastAsia="宋体" w:hAnsi="宋体" w:cs="宋体" w:hint="eastAsia"/>
          <w:kern w:val="0"/>
          <w:sz w:val="24"/>
          <w:szCs w:val="24"/>
        </w:rPr>
        <w:t xml:space="preserve"> </w:t>
      </w:r>
      <w:r w:rsidR="0009409A" w:rsidRPr="0009409A">
        <w:rPr>
          <w:rFonts w:ascii="宋体" w:eastAsia="宋体" w:hAnsi="宋体" w:cs="宋体" w:hint="eastAsia"/>
          <w:kern w:val="0"/>
          <w:sz w:val="24"/>
          <w:szCs w:val="24"/>
        </w:rPr>
        <w:t xml:space="preserve">  </w:t>
      </w:r>
      <w:r w:rsidR="00404586" w:rsidRPr="00404586">
        <w:rPr>
          <w:rFonts w:ascii="宋体" w:eastAsia="宋体" w:hAnsi="宋体" w:cs="宋体" w:hint="eastAsia"/>
          <w:kern w:val="0"/>
          <w:sz w:val="24"/>
          <w:szCs w:val="24"/>
        </w:rPr>
        <w:t xml:space="preserve"> </w:t>
      </w:r>
      <w:r w:rsidR="00943D67" w:rsidRPr="00943D67">
        <w:rPr>
          <w:rFonts w:ascii="宋体" w:eastAsia="宋体" w:hAnsi="宋体" w:cs="宋体" w:hint="eastAsia"/>
          <w:kern w:val="0"/>
          <w:sz w:val="24"/>
          <w:szCs w:val="24"/>
        </w:rPr>
        <w:t xml:space="preserve">  </w:t>
      </w:r>
      <w:r w:rsidR="005170AA" w:rsidRPr="005170AA">
        <w:rPr>
          <w:rFonts w:ascii="宋体" w:eastAsia="宋体" w:hAnsi="宋体" w:cs="宋体" w:hint="eastAsia"/>
          <w:kern w:val="0"/>
          <w:sz w:val="24"/>
          <w:szCs w:val="24"/>
        </w:rPr>
        <w:t xml:space="preserve"> </w:t>
      </w:r>
      <w:r w:rsidR="002D1D2D" w:rsidRPr="002D1D2D">
        <w:rPr>
          <w:rFonts w:ascii="宋体" w:eastAsia="宋体" w:hAnsi="宋体" w:cs="宋体" w:hint="eastAsia"/>
          <w:kern w:val="0"/>
          <w:sz w:val="24"/>
          <w:szCs w:val="24"/>
        </w:rPr>
        <w:t xml:space="preserve">    </w:t>
      </w:r>
      <w:r w:rsidR="009C25F4" w:rsidRPr="009C25F4">
        <w:rPr>
          <w:rFonts w:ascii="宋体" w:eastAsia="宋体" w:hAnsi="宋体" w:cs="宋体" w:hint="eastAsia"/>
          <w:kern w:val="0"/>
          <w:sz w:val="24"/>
          <w:szCs w:val="24"/>
        </w:rPr>
        <w:t xml:space="preserve">                                  </w:t>
      </w:r>
    </w:p>
    <w:p w14:paraId="392027B8" w14:textId="62E4071F" w:rsidR="00C137FB" w:rsidRDefault="00C137FB" w:rsidP="00117C3C">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重要提示</w:t>
      </w:r>
    </w:p>
    <w:p w14:paraId="5FBA07B2" w14:textId="77777777" w:rsidR="00A954ED" w:rsidRPr="00A954ED" w:rsidRDefault="00A954ED" w:rsidP="00A954ED">
      <w:pPr>
        <w:jc w:val="left"/>
        <w:rPr>
          <w:rFonts w:ascii="宋体" w:eastAsia="宋体" w:hAnsi="宋体" w:cs="宋体" w:hint="eastAsia"/>
          <w:kern w:val="0"/>
          <w:sz w:val="24"/>
          <w:szCs w:val="24"/>
        </w:rPr>
      </w:pPr>
      <w:r w:rsidRPr="00A954ED">
        <w:rPr>
          <w:rFonts w:ascii="宋体" w:eastAsia="宋体" w:hAnsi="宋体" w:cs="宋体" w:hint="eastAsia"/>
          <w:kern w:val="0"/>
          <w:sz w:val="24"/>
          <w:szCs w:val="24"/>
        </w:rPr>
        <w:t>项目咨询电话：13621289276</w:t>
      </w:r>
    </w:p>
    <w:p w14:paraId="7EC61373" w14:textId="77777777" w:rsidR="00A954ED" w:rsidRPr="00A954ED" w:rsidRDefault="00A954ED" w:rsidP="00A954ED">
      <w:pPr>
        <w:jc w:val="left"/>
        <w:rPr>
          <w:rFonts w:ascii="宋体" w:eastAsia="宋体" w:hAnsi="宋体" w:cs="宋体" w:hint="eastAsia"/>
          <w:kern w:val="0"/>
          <w:sz w:val="24"/>
          <w:szCs w:val="24"/>
        </w:rPr>
      </w:pPr>
      <w:r w:rsidRPr="00A954ED">
        <w:rPr>
          <w:rFonts w:ascii="宋体" w:eastAsia="宋体" w:hAnsi="宋体" w:cs="宋体" w:hint="eastAsia"/>
          <w:kern w:val="0"/>
          <w:sz w:val="24"/>
          <w:szCs w:val="24"/>
        </w:rPr>
        <w:t>1、标的资产均已不能使用，品牌，型号、年限、品质等均以现场实物展示为准，委托人对该标的资产存在的瑕疵已履行告知义务，竞买人应自行充分考虑竞得标的资产所承担的所有风险。本公司及委托方均不承担瑕疵担保责任。</w:t>
      </w:r>
    </w:p>
    <w:p w14:paraId="0FE5102D" w14:textId="77777777" w:rsidR="00A954ED" w:rsidRPr="00A954ED" w:rsidRDefault="00A954ED" w:rsidP="00A954ED">
      <w:pPr>
        <w:jc w:val="left"/>
        <w:rPr>
          <w:rFonts w:ascii="宋体" w:eastAsia="宋体" w:hAnsi="宋体" w:cs="宋体" w:hint="eastAsia"/>
          <w:kern w:val="0"/>
          <w:sz w:val="24"/>
          <w:szCs w:val="24"/>
        </w:rPr>
      </w:pPr>
      <w:r w:rsidRPr="00A954ED">
        <w:rPr>
          <w:rFonts w:ascii="宋体" w:eastAsia="宋体" w:hAnsi="宋体" w:cs="宋体" w:hint="eastAsia"/>
          <w:kern w:val="0"/>
          <w:sz w:val="24"/>
          <w:szCs w:val="24"/>
        </w:rPr>
        <w:t>2、意向竞买人一旦提交受让申请并按规定要求交纳交易保证金即视为对标的现状及相关约定的充分了解与认可，自愿接受标的资产的全部现状及瑕疵，并愿承担一切责任与风险，成功受让后不得以不了解标的状况及瑕疵等为由放弃受让或拒付剩余交易价款，否则将视为违约。</w:t>
      </w:r>
    </w:p>
    <w:p w14:paraId="68ADFBFD" w14:textId="77777777" w:rsidR="00A954ED" w:rsidRDefault="00A954ED" w:rsidP="00A954ED">
      <w:pPr>
        <w:jc w:val="left"/>
        <w:rPr>
          <w:rFonts w:ascii="宋体" w:eastAsia="宋体" w:hAnsi="宋体" w:cs="宋体"/>
          <w:kern w:val="0"/>
          <w:sz w:val="24"/>
          <w:szCs w:val="24"/>
        </w:rPr>
      </w:pPr>
      <w:r w:rsidRPr="00A954ED">
        <w:rPr>
          <w:rFonts w:ascii="宋体" w:eastAsia="宋体" w:hAnsi="宋体" w:cs="宋体" w:hint="eastAsia"/>
          <w:kern w:val="0"/>
          <w:sz w:val="24"/>
          <w:szCs w:val="24"/>
        </w:rPr>
        <w:t>3、竞买人报名需提交有效的《踏勘确认书》和《竞买文件》。</w:t>
      </w:r>
    </w:p>
    <w:p w14:paraId="4F658F71" w14:textId="5F8411DC" w:rsidR="00C137FB" w:rsidRPr="00117C3C" w:rsidRDefault="00C137FB" w:rsidP="00A954ED">
      <w:pPr>
        <w:jc w:val="center"/>
        <w:rPr>
          <w:rFonts w:ascii="Times New Roman" w:eastAsia="宋体" w:hAnsi="Times New Roman" w:cs="Times New Roman"/>
          <w:b/>
          <w:bCs/>
          <w:szCs w:val="20"/>
        </w:rPr>
      </w:pPr>
      <w:r w:rsidRPr="00C137FB">
        <w:rPr>
          <w:rFonts w:ascii="Tahoma" w:eastAsia="宋体" w:hAnsi="Tahoma" w:cs="Tahoma" w:hint="eastAsia"/>
          <w:b/>
          <w:color w:val="000000"/>
          <w:sz w:val="24"/>
          <w:szCs w:val="24"/>
        </w:rPr>
        <w:t>标的资产</w:t>
      </w:r>
    </w:p>
    <w:p w14:paraId="65C9A677" w14:textId="77777777" w:rsidR="00F03F2D" w:rsidRPr="00F03F2D" w:rsidRDefault="00F03F2D" w:rsidP="00F03F2D">
      <w:pPr>
        <w:ind w:firstLineChars="200" w:firstLine="480"/>
        <w:rPr>
          <w:rFonts w:ascii="宋体" w:eastAsia="宋体" w:hAnsi="宋体" w:cs="Times New Roman" w:hint="eastAsia"/>
          <w:kern w:val="0"/>
          <w:sz w:val="24"/>
          <w:szCs w:val="24"/>
        </w:rPr>
      </w:pPr>
      <w:r w:rsidRPr="00F03F2D">
        <w:rPr>
          <w:rFonts w:ascii="宋体" w:eastAsia="宋体" w:hAnsi="宋体" w:cs="Times New Roman" w:hint="eastAsia"/>
          <w:kern w:val="0"/>
          <w:sz w:val="24"/>
          <w:szCs w:val="24"/>
        </w:rPr>
        <w:t>标的名称：中国葛洲坝集团股份有限公司持有的报废钢模板一批</w:t>
      </w:r>
    </w:p>
    <w:p w14:paraId="04040D1C" w14:textId="77777777" w:rsidR="00F03F2D" w:rsidRPr="00F03F2D" w:rsidRDefault="00F03F2D" w:rsidP="00F03F2D">
      <w:pPr>
        <w:ind w:firstLineChars="200" w:firstLine="480"/>
        <w:rPr>
          <w:rFonts w:ascii="宋体" w:eastAsia="宋体" w:hAnsi="宋体" w:cs="Times New Roman" w:hint="eastAsia"/>
          <w:kern w:val="0"/>
          <w:sz w:val="24"/>
          <w:szCs w:val="24"/>
        </w:rPr>
      </w:pPr>
      <w:r w:rsidRPr="00F03F2D">
        <w:rPr>
          <w:rFonts w:ascii="宋体" w:eastAsia="宋体" w:hAnsi="宋体" w:cs="Times New Roman" w:hint="eastAsia"/>
          <w:kern w:val="0"/>
          <w:sz w:val="24"/>
          <w:szCs w:val="24"/>
        </w:rPr>
        <w:t>本项目转让价格为含税价格，受本次交易涉及的税、费按相关规定由转、受让双方各自承担。</w:t>
      </w:r>
    </w:p>
    <w:p w14:paraId="2A779189" w14:textId="77777777" w:rsidR="00F03F2D" w:rsidRPr="00F03F2D" w:rsidRDefault="00F03F2D" w:rsidP="00F03F2D">
      <w:pPr>
        <w:ind w:firstLineChars="200" w:firstLine="480"/>
        <w:rPr>
          <w:rFonts w:ascii="宋体" w:eastAsia="宋体" w:hAnsi="宋体" w:cs="Times New Roman" w:hint="eastAsia"/>
          <w:kern w:val="0"/>
          <w:sz w:val="24"/>
          <w:szCs w:val="24"/>
        </w:rPr>
      </w:pPr>
      <w:r w:rsidRPr="00F03F2D">
        <w:rPr>
          <w:rFonts w:ascii="宋体" w:eastAsia="宋体" w:hAnsi="宋体" w:cs="Times New Roman" w:hint="eastAsia"/>
          <w:kern w:val="0"/>
          <w:sz w:val="24"/>
          <w:szCs w:val="24"/>
        </w:rPr>
        <w:t>上传图片及视频信息仅供参考，买受人提取标的资产时以现场展示实际状态为准。</w:t>
      </w:r>
    </w:p>
    <w:p w14:paraId="48170E9C" w14:textId="77777777" w:rsidR="00F03F2D" w:rsidRPr="00F03F2D" w:rsidRDefault="00F03F2D" w:rsidP="00F03F2D">
      <w:pPr>
        <w:ind w:firstLineChars="200" w:firstLine="480"/>
        <w:rPr>
          <w:rFonts w:ascii="宋体" w:eastAsia="宋体" w:hAnsi="宋体" w:cs="Times New Roman" w:hint="eastAsia"/>
          <w:kern w:val="0"/>
          <w:sz w:val="24"/>
          <w:szCs w:val="24"/>
        </w:rPr>
      </w:pPr>
      <w:r w:rsidRPr="00F03F2D">
        <w:rPr>
          <w:rFonts w:ascii="宋体" w:eastAsia="宋体" w:hAnsi="宋体" w:cs="Times New Roman" w:hint="eastAsia"/>
          <w:kern w:val="0"/>
          <w:sz w:val="24"/>
          <w:szCs w:val="24"/>
        </w:rPr>
        <w:t>起 拍 价：2013元/吨</w:t>
      </w:r>
    </w:p>
    <w:p w14:paraId="37984858" w14:textId="77777777" w:rsidR="00F03F2D" w:rsidRPr="00F03F2D" w:rsidRDefault="00F03F2D" w:rsidP="00F03F2D">
      <w:pPr>
        <w:ind w:firstLineChars="200" w:firstLine="480"/>
        <w:rPr>
          <w:rFonts w:ascii="宋体" w:eastAsia="宋体" w:hAnsi="宋体" w:cs="Times New Roman" w:hint="eastAsia"/>
          <w:kern w:val="0"/>
          <w:sz w:val="24"/>
          <w:szCs w:val="24"/>
        </w:rPr>
      </w:pPr>
      <w:r w:rsidRPr="00F03F2D">
        <w:rPr>
          <w:rFonts w:ascii="宋体" w:eastAsia="宋体" w:hAnsi="宋体" w:cs="Times New Roman" w:hint="eastAsia"/>
          <w:kern w:val="0"/>
          <w:sz w:val="24"/>
          <w:szCs w:val="24"/>
        </w:rPr>
        <w:t>报价方式：网络报价</w:t>
      </w:r>
    </w:p>
    <w:p w14:paraId="637E8DBD" w14:textId="681C315B" w:rsidR="00C137FB" w:rsidRPr="00C137FB" w:rsidRDefault="00F03F2D" w:rsidP="00F03F2D">
      <w:pPr>
        <w:ind w:firstLineChars="200" w:firstLine="480"/>
        <w:rPr>
          <w:rFonts w:ascii="宋体" w:eastAsia="宋体" w:hAnsi="宋体" w:cs="Times New Roman"/>
          <w:b/>
          <w:sz w:val="24"/>
          <w:szCs w:val="24"/>
        </w:rPr>
      </w:pPr>
      <w:r w:rsidRPr="00F03F2D">
        <w:rPr>
          <w:rFonts w:ascii="宋体" w:eastAsia="宋体" w:hAnsi="宋体" w:cs="Times New Roman" w:hint="eastAsia"/>
          <w:kern w:val="0"/>
          <w:sz w:val="24"/>
          <w:szCs w:val="24"/>
        </w:rPr>
        <w:t>增加幅度：10元</w:t>
      </w:r>
      <w:r w:rsidR="00C137FB" w:rsidRPr="00C137FB">
        <w:rPr>
          <w:rFonts w:ascii="宋体" w:eastAsia="宋体" w:hAnsi="宋体" w:cs="Times New Roman"/>
          <w:b/>
          <w:sz w:val="24"/>
          <w:szCs w:val="24"/>
        </w:rPr>
        <w:t>综上所述</w:t>
      </w:r>
      <w:r w:rsidR="00C137FB" w:rsidRPr="00C137FB">
        <w:rPr>
          <w:rFonts w:ascii="宋体" w:eastAsia="宋体" w:hAnsi="宋体" w:cs="Times New Roman" w:hint="eastAsia"/>
          <w:b/>
          <w:sz w:val="24"/>
          <w:szCs w:val="24"/>
        </w:rPr>
        <w:t>，请竞买人谨慎报价。</w:t>
      </w:r>
    </w:p>
    <w:p w14:paraId="7917ADF0" w14:textId="04E03015" w:rsidR="0024566D" w:rsidRPr="002E2CBD" w:rsidRDefault="00C137FB" w:rsidP="002E2CBD">
      <w:pPr>
        <w:ind w:firstLineChars="200" w:firstLine="480"/>
        <w:rPr>
          <w:rFonts w:ascii="宋体" w:eastAsia="宋体" w:hAnsi="宋体" w:cs="Times New Roman"/>
          <w:sz w:val="24"/>
          <w:szCs w:val="24"/>
        </w:rPr>
      </w:pPr>
      <w:r w:rsidRPr="00C137FB">
        <w:rPr>
          <w:rFonts w:ascii="宋体" w:eastAsia="宋体" w:hAnsi="宋体" w:cs="Times New Roman" w:hint="eastAsia"/>
          <w:sz w:val="24"/>
          <w:szCs w:val="24"/>
        </w:rPr>
        <w:t>竞买人（签字并盖章）：</w:t>
      </w:r>
      <w:bookmarkEnd w:id="1"/>
    </w:p>
    <w:sectPr w:rsidR="0024566D" w:rsidRPr="002E2CBD" w:rsidSect="00117C3C">
      <w:footerReference w:type="even" r:id="rId7"/>
      <w:footerReference w:type="default" r:id="rId8"/>
      <w:pgSz w:w="11906" w:h="16838"/>
      <w:pgMar w:top="720" w:right="720" w:bottom="720" w:left="72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3AD67" w14:textId="77777777" w:rsidR="00DF05D9" w:rsidRDefault="00DF05D9" w:rsidP="00C137FB">
      <w:r>
        <w:separator/>
      </w:r>
    </w:p>
  </w:endnote>
  <w:endnote w:type="continuationSeparator" w:id="0">
    <w:p w14:paraId="771E4CCD" w14:textId="77777777" w:rsidR="00DF05D9" w:rsidRDefault="00DF05D9" w:rsidP="00C13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2125643829"/>
      <w:docPartObj>
        <w:docPartGallery w:val="Page Numbers (Bottom of Page)"/>
        <w:docPartUnique/>
      </w:docPartObj>
    </w:sdtPr>
    <w:sdtEndPr>
      <w:rPr>
        <w:rStyle w:val="a8"/>
      </w:rPr>
    </w:sdtEndPr>
    <w:sdtContent>
      <w:p w14:paraId="3351E07D" w14:textId="0F36F119" w:rsidR="00117C3C" w:rsidRDefault="00117C3C" w:rsidP="00F22D44">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- 1 -</w:t>
        </w:r>
        <w:r>
          <w:rPr>
            <w:rStyle w:val="a8"/>
          </w:rPr>
          <w:fldChar w:fldCharType="end"/>
        </w:r>
      </w:p>
    </w:sdtContent>
  </w:sdt>
  <w:p w14:paraId="21148BA7" w14:textId="77777777" w:rsidR="00117C3C" w:rsidRDefault="00117C3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214740345"/>
      <w:docPartObj>
        <w:docPartGallery w:val="Page Numbers (Bottom of Page)"/>
        <w:docPartUnique/>
      </w:docPartObj>
    </w:sdtPr>
    <w:sdtEndPr>
      <w:rPr>
        <w:rStyle w:val="a8"/>
      </w:rPr>
    </w:sdtEndPr>
    <w:sdtContent>
      <w:p w14:paraId="1172ACB2" w14:textId="02872196" w:rsidR="00117C3C" w:rsidRDefault="00117C3C" w:rsidP="00F22D44">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- 1 -</w:t>
        </w:r>
        <w:r>
          <w:rPr>
            <w:rStyle w:val="a8"/>
          </w:rPr>
          <w:fldChar w:fldCharType="end"/>
        </w:r>
      </w:p>
    </w:sdtContent>
  </w:sdt>
  <w:p w14:paraId="6C39BA0E" w14:textId="77777777" w:rsidR="00117C3C" w:rsidRDefault="00117C3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CEBC8" w14:textId="77777777" w:rsidR="00DF05D9" w:rsidRDefault="00DF05D9" w:rsidP="00C137FB">
      <w:r>
        <w:separator/>
      </w:r>
    </w:p>
  </w:footnote>
  <w:footnote w:type="continuationSeparator" w:id="0">
    <w:p w14:paraId="23DDA28F" w14:textId="77777777" w:rsidR="00DF05D9" w:rsidRDefault="00DF05D9" w:rsidP="00C13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C08C4"/>
    <w:multiLevelType w:val="hybridMultilevel"/>
    <w:tmpl w:val="DFFC44A6"/>
    <w:lvl w:ilvl="0" w:tplc="7DDA8F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7F2C8BB"/>
    <w:multiLevelType w:val="singleLevel"/>
    <w:tmpl w:val="47F2C8BB"/>
    <w:lvl w:ilvl="0">
      <w:start w:val="14"/>
      <w:numFmt w:val="decimal"/>
      <w:lvlText w:val="%1."/>
      <w:lvlJc w:val="left"/>
      <w:pPr>
        <w:tabs>
          <w:tab w:val="left" w:pos="312"/>
        </w:tabs>
      </w:pPr>
    </w:lvl>
  </w:abstractNum>
  <w:abstractNum w:abstractNumId="2" w15:restartNumberingAfterBreak="0">
    <w:nsid w:val="51305ACD"/>
    <w:multiLevelType w:val="multilevel"/>
    <w:tmpl w:val="51305ACD"/>
    <w:lvl w:ilvl="0">
      <w:start w:val="1"/>
      <w:numFmt w:val="decimal"/>
      <w:lvlText w:val="%1."/>
      <w:lvlJc w:val="left"/>
      <w:pPr>
        <w:tabs>
          <w:tab w:val="left" w:pos="623"/>
        </w:tabs>
        <w:ind w:left="623" w:hanging="420"/>
      </w:pPr>
      <w:rPr>
        <w:rFonts w:cs="Times New Roman"/>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num w:numId="1" w16cid:durableId="861355955">
    <w:abstractNumId w:val="2"/>
  </w:num>
  <w:num w:numId="2" w16cid:durableId="255019860">
    <w:abstractNumId w:val="1"/>
  </w:num>
  <w:num w:numId="3" w16cid:durableId="123157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F09"/>
    <w:rsid w:val="000021C4"/>
    <w:rsid w:val="00002233"/>
    <w:rsid w:val="0008081F"/>
    <w:rsid w:val="0009409A"/>
    <w:rsid w:val="000D26A6"/>
    <w:rsid w:val="00117C3C"/>
    <w:rsid w:val="0012545D"/>
    <w:rsid w:val="0015346A"/>
    <w:rsid w:val="001758F8"/>
    <w:rsid w:val="001A3416"/>
    <w:rsid w:val="0024566D"/>
    <w:rsid w:val="002B0F8D"/>
    <w:rsid w:val="002D1D2D"/>
    <w:rsid w:val="002E2CBD"/>
    <w:rsid w:val="00364AE3"/>
    <w:rsid w:val="003B7634"/>
    <w:rsid w:val="00404586"/>
    <w:rsid w:val="00432CD6"/>
    <w:rsid w:val="004741E1"/>
    <w:rsid w:val="004B49AC"/>
    <w:rsid w:val="005170AA"/>
    <w:rsid w:val="00540997"/>
    <w:rsid w:val="005C1C5E"/>
    <w:rsid w:val="00605134"/>
    <w:rsid w:val="00606D98"/>
    <w:rsid w:val="006178A4"/>
    <w:rsid w:val="006D1336"/>
    <w:rsid w:val="006E5EA7"/>
    <w:rsid w:val="00765A5D"/>
    <w:rsid w:val="00766C3D"/>
    <w:rsid w:val="007A1A8B"/>
    <w:rsid w:val="007D700F"/>
    <w:rsid w:val="007E460C"/>
    <w:rsid w:val="00864866"/>
    <w:rsid w:val="00896EDA"/>
    <w:rsid w:val="008A7965"/>
    <w:rsid w:val="008E3E74"/>
    <w:rsid w:val="009377E5"/>
    <w:rsid w:val="00943D67"/>
    <w:rsid w:val="009C25F4"/>
    <w:rsid w:val="009E2A97"/>
    <w:rsid w:val="00A954ED"/>
    <w:rsid w:val="00B21E74"/>
    <w:rsid w:val="00B37D60"/>
    <w:rsid w:val="00B84D67"/>
    <w:rsid w:val="00BC721E"/>
    <w:rsid w:val="00C0654B"/>
    <w:rsid w:val="00C137FB"/>
    <w:rsid w:val="00C27032"/>
    <w:rsid w:val="00C87F09"/>
    <w:rsid w:val="00D01B77"/>
    <w:rsid w:val="00D13C4C"/>
    <w:rsid w:val="00DA323F"/>
    <w:rsid w:val="00DF05D9"/>
    <w:rsid w:val="00E6098C"/>
    <w:rsid w:val="00E66598"/>
    <w:rsid w:val="00EA62FE"/>
    <w:rsid w:val="00EC453E"/>
    <w:rsid w:val="00F03F2D"/>
    <w:rsid w:val="00F50E53"/>
    <w:rsid w:val="00F96D95"/>
    <w:rsid w:val="00FD5428"/>
    <w:rsid w:val="00FE3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2F1C0"/>
  <w15:chartTrackingRefBased/>
  <w15:docId w15:val="{2DA56AF0-B4FF-4B60-980C-266D381D8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37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137FB"/>
    <w:rPr>
      <w:sz w:val="18"/>
      <w:szCs w:val="18"/>
    </w:rPr>
  </w:style>
  <w:style w:type="paragraph" w:styleId="a5">
    <w:name w:val="footer"/>
    <w:basedOn w:val="a"/>
    <w:link w:val="a6"/>
    <w:uiPriority w:val="99"/>
    <w:unhideWhenUsed/>
    <w:rsid w:val="00C137FB"/>
    <w:pPr>
      <w:tabs>
        <w:tab w:val="center" w:pos="4153"/>
        <w:tab w:val="right" w:pos="8306"/>
      </w:tabs>
      <w:snapToGrid w:val="0"/>
      <w:jc w:val="left"/>
    </w:pPr>
    <w:rPr>
      <w:sz w:val="18"/>
      <w:szCs w:val="18"/>
    </w:rPr>
  </w:style>
  <w:style w:type="character" w:customStyle="1" w:styleId="a6">
    <w:name w:val="页脚 字符"/>
    <w:basedOn w:val="a0"/>
    <w:link w:val="a5"/>
    <w:uiPriority w:val="99"/>
    <w:rsid w:val="00C137FB"/>
    <w:rPr>
      <w:sz w:val="18"/>
      <w:szCs w:val="18"/>
    </w:rPr>
  </w:style>
  <w:style w:type="paragraph" w:styleId="a7">
    <w:name w:val="List Paragraph"/>
    <w:basedOn w:val="a"/>
    <w:uiPriority w:val="34"/>
    <w:qFormat/>
    <w:rsid w:val="000021C4"/>
    <w:pPr>
      <w:ind w:firstLineChars="200" w:firstLine="420"/>
    </w:pPr>
  </w:style>
  <w:style w:type="character" w:styleId="a8">
    <w:name w:val="page number"/>
    <w:basedOn w:val="a0"/>
    <w:uiPriority w:val="99"/>
    <w:semiHidden/>
    <w:unhideWhenUsed/>
    <w:rsid w:val="00117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7565">
      <w:bodyDiv w:val="1"/>
      <w:marLeft w:val="0"/>
      <w:marRight w:val="0"/>
      <w:marTop w:val="0"/>
      <w:marBottom w:val="0"/>
      <w:divBdr>
        <w:top w:val="none" w:sz="0" w:space="0" w:color="auto"/>
        <w:left w:val="none" w:sz="0" w:space="0" w:color="auto"/>
        <w:bottom w:val="none" w:sz="0" w:space="0" w:color="auto"/>
        <w:right w:val="none" w:sz="0" w:space="0" w:color="auto"/>
      </w:divBdr>
    </w:div>
    <w:div w:id="59330677">
      <w:bodyDiv w:val="1"/>
      <w:marLeft w:val="0"/>
      <w:marRight w:val="0"/>
      <w:marTop w:val="0"/>
      <w:marBottom w:val="0"/>
      <w:divBdr>
        <w:top w:val="none" w:sz="0" w:space="0" w:color="auto"/>
        <w:left w:val="none" w:sz="0" w:space="0" w:color="auto"/>
        <w:bottom w:val="none" w:sz="0" w:space="0" w:color="auto"/>
        <w:right w:val="none" w:sz="0" w:space="0" w:color="auto"/>
      </w:divBdr>
    </w:div>
    <w:div w:id="77217557">
      <w:bodyDiv w:val="1"/>
      <w:marLeft w:val="0"/>
      <w:marRight w:val="0"/>
      <w:marTop w:val="0"/>
      <w:marBottom w:val="0"/>
      <w:divBdr>
        <w:top w:val="none" w:sz="0" w:space="0" w:color="auto"/>
        <w:left w:val="none" w:sz="0" w:space="0" w:color="auto"/>
        <w:bottom w:val="none" w:sz="0" w:space="0" w:color="auto"/>
        <w:right w:val="none" w:sz="0" w:space="0" w:color="auto"/>
      </w:divBdr>
    </w:div>
    <w:div w:id="582952048">
      <w:bodyDiv w:val="1"/>
      <w:marLeft w:val="0"/>
      <w:marRight w:val="0"/>
      <w:marTop w:val="0"/>
      <w:marBottom w:val="0"/>
      <w:divBdr>
        <w:top w:val="none" w:sz="0" w:space="0" w:color="auto"/>
        <w:left w:val="none" w:sz="0" w:space="0" w:color="auto"/>
        <w:bottom w:val="none" w:sz="0" w:space="0" w:color="auto"/>
        <w:right w:val="none" w:sz="0" w:space="0" w:color="auto"/>
      </w:divBdr>
    </w:div>
    <w:div w:id="911697114">
      <w:bodyDiv w:val="1"/>
      <w:marLeft w:val="0"/>
      <w:marRight w:val="0"/>
      <w:marTop w:val="0"/>
      <w:marBottom w:val="0"/>
      <w:divBdr>
        <w:top w:val="none" w:sz="0" w:space="0" w:color="auto"/>
        <w:left w:val="none" w:sz="0" w:space="0" w:color="auto"/>
        <w:bottom w:val="none" w:sz="0" w:space="0" w:color="auto"/>
        <w:right w:val="none" w:sz="0" w:space="0" w:color="auto"/>
      </w:divBdr>
    </w:div>
    <w:div w:id="939525701">
      <w:bodyDiv w:val="1"/>
      <w:marLeft w:val="0"/>
      <w:marRight w:val="0"/>
      <w:marTop w:val="0"/>
      <w:marBottom w:val="0"/>
      <w:divBdr>
        <w:top w:val="none" w:sz="0" w:space="0" w:color="auto"/>
        <w:left w:val="none" w:sz="0" w:space="0" w:color="auto"/>
        <w:bottom w:val="none" w:sz="0" w:space="0" w:color="auto"/>
        <w:right w:val="none" w:sz="0" w:space="0" w:color="auto"/>
      </w:divBdr>
    </w:div>
    <w:div w:id="1024864673">
      <w:bodyDiv w:val="1"/>
      <w:marLeft w:val="0"/>
      <w:marRight w:val="0"/>
      <w:marTop w:val="0"/>
      <w:marBottom w:val="0"/>
      <w:divBdr>
        <w:top w:val="none" w:sz="0" w:space="0" w:color="auto"/>
        <w:left w:val="none" w:sz="0" w:space="0" w:color="auto"/>
        <w:bottom w:val="none" w:sz="0" w:space="0" w:color="auto"/>
        <w:right w:val="none" w:sz="0" w:space="0" w:color="auto"/>
      </w:divBdr>
    </w:div>
    <w:div w:id="1187064502">
      <w:bodyDiv w:val="1"/>
      <w:marLeft w:val="0"/>
      <w:marRight w:val="0"/>
      <w:marTop w:val="0"/>
      <w:marBottom w:val="0"/>
      <w:divBdr>
        <w:top w:val="none" w:sz="0" w:space="0" w:color="auto"/>
        <w:left w:val="none" w:sz="0" w:space="0" w:color="auto"/>
        <w:bottom w:val="none" w:sz="0" w:space="0" w:color="auto"/>
        <w:right w:val="none" w:sz="0" w:space="0" w:color="auto"/>
      </w:divBdr>
    </w:div>
    <w:div w:id="1493914265">
      <w:bodyDiv w:val="1"/>
      <w:marLeft w:val="0"/>
      <w:marRight w:val="0"/>
      <w:marTop w:val="0"/>
      <w:marBottom w:val="0"/>
      <w:divBdr>
        <w:top w:val="none" w:sz="0" w:space="0" w:color="auto"/>
        <w:left w:val="none" w:sz="0" w:space="0" w:color="auto"/>
        <w:bottom w:val="none" w:sz="0" w:space="0" w:color="auto"/>
        <w:right w:val="none" w:sz="0" w:space="0" w:color="auto"/>
      </w:divBdr>
    </w:div>
    <w:div w:id="1528444531">
      <w:bodyDiv w:val="1"/>
      <w:marLeft w:val="0"/>
      <w:marRight w:val="0"/>
      <w:marTop w:val="0"/>
      <w:marBottom w:val="0"/>
      <w:divBdr>
        <w:top w:val="none" w:sz="0" w:space="0" w:color="auto"/>
        <w:left w:val="none" w:sz="0" w:space="0" w:color="auto"/>
        <w:bottom w:val="none" w:sz="0" w:space="0" w:color="auto"/>
        <w:right w:val="none" w:sz="0" w:space="0" w:color="auto"/>
      </w:divBdr>
    </w:div>
    <w:div w:id="1599630261">
      <w:bodyDiv w:val="1"/>
      <w:marLeft w:val="0"/>
      <w:marRight w:val="0"/>
      <w:marTop w:val="0"/>
      <w:marBottom w:val="0"/>
      <w:divBdr>
        <w:top w:val="none" w:sz="0" w:space="0" w:color="auto"/>
        <w:left w:val="none" w:sz="0" w:space="0" w:color="auto"/>
        <w:bottom w:val="none" w:sz="0" w:space="0" w:color="auto"/>
        <w:right w:val="none" w:sz="0" w:space="0" w:color="auto"/>
      </w:divBdr>
    </w:div>
    <w:div w:id="1813475764">
      <w:bodyDiv w:val="1"/>
      <w:marLeft w:val="0"/>
      <w:marRight w:val="0"/>
      <w:marTop w:val="0"/>
      <w:marBottom w:val="0"/>
      <w:divBdr>
        <w:top w:val="none" w:sz="0" w:space="0" w:color="auto"/>
        <w:left w:val="none" w:sz="0" w:space="0" w:color="auto"/>
        <w:bottom w:val="none" w:sz="0" w:space="0" w:color="auto"/>
        <w:right w:val="none" w:sz="0" w:space="0" w:color="auto"/>
      </w:divBdr>
    </w:div>
    <w:div w:id="1941376146">
      <w:bodyDiv w:val="1"/>
      <w:marLeft w:val="0"/>
      <w:marRight w:val="0"/>
      <w:marTop w:val="0"/>
      <w:marBottom w:val="0"/>
      <w:divBdr>
        <w:top w:val="none" w:sz="0" w:space="0" w:color="auto"/>
        <w:left w:val="none" w:sz="0" w:space="0" w:color="auto"/>
        <w:bottom w:val="none" w:sz="0" w:space="0" w:color="auto"/>
        <w:right w:val="none" w:sz="0" w:space="0" w:color="auto"/>
      </w:divBdr>
    </w:div>
    <w:div w:id="2034988459">
      <w:bodyDiv w:val="1"/>
      <w:marLeft w:val="0"/>
      <w:marRight w:val="0"/>
      <w:marTop w:val="0"/>
      <w:marBottom w:val="0"/>
      <w:divBdr>
        <w:top w:val="none" w:sz="0" w:space="0" w:color="auto"/>
        <w:left w:val="none" w:sz="0" w:space="0" w:color="auto"/>
        <w:bottom w:val="none" w:sz="0" w:space="0" w:color="auto"/>
        <w:right w:val="none" w:sz="0" w:space="0" w:color="auto"/>
      </w:divBdr>
    </w:div>
    <w:div w:id="2083598894">
      <w:bodyDiv w:val="1"/>
      <w:marLeft w:val="0"/>
      <w:marRight w:val="0"/>
      <w:marTop w:val="0"/>
      <w:marBottom w:val="0"/>
      <w:divBdr>
        <w:top w:val="none" w:sz="0" w:space="0" w:color="auto"/>
        <w:left w:val="none" w:sz="0" w:space="0" w:color="auto"/>
        <w:bottom w:val="none" w:sz="0" w:space="0" w:color="auto"/>
        <w:right w:val="none" w:sz="0" w:space="0" w:color="auto"/>
      </w:divBdr>
    </w:div>
    <w:div w:id="209717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404</Words>
  <Characters>2308</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刘晓峰</cp:lastModifiedBy>
  <cp:revision>20</cp:revision>
  <dcterms:created xsi:type="dcterms:W3CDTF">2024-07-08T10:03:00Z</dcterms:created>
  <dcterms:modified xsi:type="dcterms:W3CDTF">2026-02-02T01:59:00Z</dcterms:modified>
</cp:coreProperties>
</file>