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0EFED1B0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C64641" w:rsidRPr="00C64641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葛洲坝兴业再生资源有限公司持有的报废机器设备一批（废钢预碎机等）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C64641" w:rsidRPr="00C64641">
        <w:rPr>
          <w:rFonts w:ascii="仿宋_GB2312" w:eastAsia="仿宋_GB2312" w:hAnsi="宋体" w:cs="Times New Roman"/>
          <w:sz w:val="24"/>
          <w:szCs w:val="24"/>
          <w:u w:val="single"/>
        </w:rPr>
        <w:t>GR2026CQ1003955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AA5B34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3920E4AE" w14:textId="4B4D0F6C" w:rsidR="00EA3F1D" w:rsidRPr="004538B4" w:rsidRDefault="00E85DD0" w:rsidP="00A1540C">
      <w:pPr>
        <w:pStyle w:val="a8"/>
        <w:numPr>
          <w:ilvl w:val="0"/>
          <w:numId w:val="1"/>
        </w:numPr>
        <w:spacing w:line="360" w:lineRule="auto"/>
        <w:ind w:left="435" w:firstLineChars="0" w:firstLine="0"/>
        <w:jc w:val="left"/>
        <w:rPr>
          <w:rFonts w:ascii="仿宋_GB2312" w:eastAsia="仿宋_GB2312" w:hAnsi="宋体" w:cs="Times New Roman"/>
          <w:sz w:val="24"/>
          <w:szCs w:val="24"/>
        </w:rPr>
      </w:pPr>
      <w:r w:rsidRPr="004538B4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 w:rsidRPr="004538B4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4538B4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4538B4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C64641" w:rsidRPr="00C64641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葛洲坝兴业再生资源有限公司持有的报废机器设备一批（废钢预碎机等）</w:t>
      </w:r>
      <w:r w:rsidR="00C6464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（项目编号：</w:t>
      </w:r>
      <w:r w:rsidR="00C64641" w:rsidRPr="00C64641">
        <w:rPr>
          <w:rFonts w:ascii="仿宋_GB2312" w:eastAsia="仿宋_GB2312" w:hAnsi="宋体" w:cs="Times New Roman"/>
          <w:sz w:val="24"/>
          <w:szCs w:val="24"/>
          <w:u w:val="single"/>
        </w:rPr>
        <w:t>GR2026CQ1003955</w:t>
      </w:r>
      <w:r w:rsidR="00C6464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64641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  <w:r w:rsidR="004538B4">
        <w:rPr>
          <w:rFonts w:ascii="仿宋" w:eastAsia="仿宋" w:hAnsi="仿宋" w:cs="仿宋"/>
          <w:color w:val="000000"/>
          <w:sz w:val="24"/>
          <w:szCs w:val="24"/>
          <w:u w:val="single"/>
          <w:shd w:val="clear" w:color="auto" w:fill="FFFFFF"/>
        </w:rPr>
        <w:br/>
      </w:r>
      <w:r w:rsidR="00EA3F1D" w:rsidRPr="004538B4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AA5B34" w:rsidRPr="004538B4">
        <w:rPr>
          <w:rFonts w:ascii="仿宋_GB2312" w:eastAsia="仿宋_GB2312" w:hAnsi="宋体" w:cs="Times New Roman"/>
          <w:sz w:val="24"/>
          <w:szCs w:val="24"/>
        </w:rPr>
        <w:t>1</w:t>
      </w:r>
      <w:r w:rsidR="00EA3F1D" w:rsidRPr="004538B4">
        <w:rPr>
          <w:rFonts w:ascii="仿宋_GB2312" w:eastAsia="仿宋_GB2312" w:hAnsi="宋体" w:cs="Times New Roman" w:hint="eastAsia"/>
          <w:sz w:val="24"/>
          <w:szCs w:val="24"/>
        </w:rPr>
        <w:t xml:space="preserve">%的交易服务费汇入至如下账户： </w:t>
      </w:r>
    </w:p>
    <w:p w14:paraId="3DF1BF8D" w14:textId="431CBF0A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="008907FE" w:rsidRPr="008907FE">
        <w:rPr>
          <w:rFonts w:hint="eastAsia"/>
        </w:rPr>
        <w:t xml:space="preserve"> </w:t>
      </w:r>
      <w:r w:rsidR="008907FE" w:rsidRPr="008907FE">
        <w:rPr>
          <w:rFonts w:ascii="仿宋_GB2312" w:eastAsia="仿宋_GB2312" w:hAnsi="宋体" w:cs="Times New Roman" w:hint="eastAsia"/>
          <w:color w:val="FF0000"/>
          <w:sz w:val="24"/>
          <w:szCs w:val="24"/>
        </w:rPr>
        <w:t>拍拍在线(北京)拍卖有限公司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7E4E63FA" w14:textId="1197DC88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账号 :</w:t>
      </w:r>
      <w:r w:rsidR="008907FE" w:rsidRPr="008907FE">
        <w:t xml:space="preserve"> </w:t>
      </w:r>
      <w:r w:rsidR="008907FE" w:rsidRPr="008907FE">
        <w:rPr>
          <w:rFonts w:ascii="仿宋_GB2312" w:eastAsia="仿宋_GB2312" w:hAnsi="宋体" w:cs="Times New Roman"/>
          <w:sz w:val="24"/>
          <w:szCs w:val="24"/>
        </w:rPr>
        <w:t>0200 2046 1900 0055 787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205E7345" w14:textId="30493E71" w:rsidR="00EA3F1D" w:rsidRPr="00D43540" w:rsidRDefault="00EA3F1D" w:rsidP="00EA3F1D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D43540">
        <w:rPr>
          <w:rFonts w:ascii="仿宋_GB2312" w:eastAsia="仿宋_GB2312" w:hAnsi="宋体" w:cs="Times New Roman" w:hint="eastAsia"/>
          <w:sz w:val="24"/>
          <w:szCs w:val="24"/>
        </w:rPr>
        <w:t>开户行:</w:t>
      </w:r>
      <w:r w:rsidR="008907FE" w:rsidRPr="008907FE">
        <w:rPr>
          <w:rFonts w:hint="eastAsia"/>
        </w:rPr>
        <w:t xml:space="preserve"> </w:t>
      </w:r>
      <w:r w:rsidR="008907FE" w:rsidRPr="008907FE">
        <w:rPr>
          <w:rFonts w:ascii="仿宋_GB2312" w:eastAsia="仿宋_GB2312" w:hAnsi="宋体" w:cs="Times New Roman" w:hint="eastAsia"/>
          <w:sz w:val="24"/>
          <w:szCs w:val="24"/>
        </w:rPr>
        <w:t>中国工商银行股份有限公司北京新源里支行</w:t>
      </w:r>
      <w:r w:rsidRPr="00D43540">
        <w:rPr>
          <w:rFonts w:ascii="仿宋_GB2312" w:eastAsia="仿宋_GB2312" w:hAnsi="宋体" w:cs="Times New Roman" w:hint="eastAsia"/>
          <w:sz w:val="24"/>
          <w:szCs w:val="24"/>
        </w:rPr>
        <w:t xml:space="preserve"> 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15BB66B5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8C6EFC">
        <w:rPr>
          <w:rFonts w:ascii="仿宋_GB2312" w:eastAsia="仿宋_GB2312" w:hAnsi="宋体" w:cs="Times New Roman"/>
          <w:sz w:val="24"/>
          <w:szCs w:val="24"/>
        </w:rPr>
        <w:t>6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EF35" w14:textId="77777777" w:rsidR="00C54783" w:rsidRDefault="00C54783" w:rsidP="00E85DD0">
      <w:r>
        <w:separator/>
      </w:r>
    </w:p>
  </w:endnote>
  <w:endnote w:type="continuationSeparator" w:id="0">
    <w:p w14:paraId="346880AC" w14:textId="77777777" w:rsidR="00C54783" w:rsidRDefault="00C54783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71BC" w14:textId="77777777" w:rsidR="00C54783" w:rsidRDefault="00C54783" w:rsidP="00E85DD0">
      <w:r>
        <w:separator/>
      </w:r>
    </w:p>
  </w:footnote>
  <w:footnote w:type="continuationSeparator" w:id="0">
    <w:p w14:paraId="104D6431" w14:textId="77777777" w:rsidR="00C54783" w:rsidRDefault="00C54783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1141C5"/>
    <w:rsid w:val="0014198D"/>
    <w:rsid w:val="00180C43"/>
    <w:rsid w:val="00251A8A"/>
    <w:rsid w:val="002902B7"/>
    <w:rsid w:val="002B4A2D"/>
    <w:rsid w:val="00361B51"/>
    <w:rsid w:val="00393792"/>
    <w:rsid w:val="0041095F"/>
    <w:rsid w:val="004538B4"/>
    <w:rsid w:val="004C4301"/>
    <w:rsid w:val="005151DA"/>
    <w:rsid w:val="005C47D7"/>
    <w:rsid w:val="005D29E5"/>
    <w:rsid w:val="005D6470"/>
    <w:rsid w:val="0061559A"/>
    <w:rsid w:val="00647172"/>
    <w:rsid w:val="006F7C25"/>
    <w:rsid w:val="00710E47"/>
    <w:rsid w:val="00714DA6"/>
    <w:rsid w:val="007B52DE"/>
    <w:rsid w:val="007D6BFE"/>
    <w:rsid w:val="007D6F36"/>
    <w:rsid w:val="007E25BB"/>
    <w:rsid w:val="007E3779"/>
    <w:rsid w:val="00810357"/>
    <w:rsid w:val="0082652B"/>
    <w:rsid w:val="008406F5"/>
    <w:rsid w:val="008627FE"/>
    <w:rsid w:val="008907FE"/>
    <w:rsid w:val="00893C11"/>
    <w:rsid w:val="008A7965"/>
    <w:rsid w:val="008C6EFC"/>
    <w:rsid w:val="0090315C"/>
    <w:rsid w:val="00961BCD"/>
    <w:rsid w:val="009D6835"/>
    <w:rsid w:val="00A7095D"/>
    <w:rsid w:val="00A8697E"/>
    <w:rsid w:val="00A925A9"/>
    <w:rsid w:val="00AA5B34"/>
    <w:rsid w:val="00B04439"/>
    <w:rsid w:val="00B10226"/>
    <w:rsid w:val="00B64785"/>
    <w:rsid w:val="00B75875"/>
    <w:rsid w:val="00BA09B4"/>
    <w:rsid w:val="00C43D43"/>
    <w:rsid w:val="00C54783"/>
    <w:rsid w:val="00C64641"/>
    <w:rsid w:val="00C71238"/>
    <w:rsid w:val="00C81A80"/>
    <w:rsid w:val="00CD02A7"/>
    <w:rsid w:val="00D44950"/>
    <w:rsid w:val="00D653C5"/>
    <w:rsid w:val="00D67439"/>
    <w:rsid w:val="00D774D8"/>
    <w:rsid w:val="00D830D1"/>
    <w:rsid w:val="00DB4927"/>
    <w:rsid w:val="00E1583F"/>
    <w:rsid w:val="00E71C38"/>
    <w:rsid w:val="00E85DD0"/>
    <w:rsid w:val="00EA3F1D"/>
    <w:rsid w:val="00F14D4D"/>
    <w:rsid w:val="00F34677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22</cp:revision>
  <cp:lastPrinted>2024-07-15T06:23:00Z</cp:lastPrinted>
  <dcterms:created xsi:type="dcterms:W3CDTF">2024-07-15T06:23:00Z</dcterms:created>
  <dcterms:modified xsi:type="dcterms:W3CDTF">2026-04-27T01:37:00Z</dcterms:modified>
</cp:coreProperties>
</file>