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0A8C" w14:textId="77777777" w:rsidR="00C137FB" w:rsidRPr="00C137FB" w:rsidRDefault="00C137FB" w:rsidP="001758F8">
      <w:pPr>
        <w:widowControl/>
        <w:adjustRightInd w:val="0"/>
        <w:snapToGrid w:val="0"/>
        <w:spacing w:beforeLines="50" w:before="156" w:after="120"/>
        <w:jc w:val="center"/>
        <w:outlineLvl w:val="1"/>
        <w:rPr>
          <w:rFonts w:ascii="宋体" w:eastAsia="宋体" w:hAnsi="宋体" w:cs="Times New Roman"/>
          <w:b/>
          <w:kern w:val="0"/>
          <w:sz w:val="44"/>
          <w:szCs w:val="44"/>
        </w:rPr>
      </w:pPr>
      <w:r w:rsidRPr="00C137FB">
        <w:rPr>
          <w:rFonts w:ascii="宋体" w:eastAsia="宋体" w:hAnsi="宋体" w:cs="Times New Roman" w:hint="eastAsia"/>
          <w:b/>
          <w:kern w:val="0"/>
          <w:sz w:val="44"/>
          <w:szCs w:val="44"/>
        </w:rPr>
        <w:t>承诺函</w:t>
      </w:r>
    </w:p>
    <w:p w14:paraId="4A9560AB" w14:textId="45748EBC" w:rsidR="00C137FB" w:rsidRPr="00C137FB" w:rsidRDefault="00C137FB" w:rsidP="00C137FB">
      <w:pPr>
        <w:widowControl/>
        <w:adjustRightInd w:val="0"/>
        <w:snapToGrid w:val="0"/>
        <w:spacing w:beforeLines="50" w:before="156"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致：</w:t>
      </w:r>
      <w:r w:rsidR="00337E05" w:rsidRPr="00337E05">
        <w:rPr>
          <w:rFonts w:ascii="宋体" w:eastAsia="宋体" w:hAnsi="宋体" w:cs="宋体" w:hint="eastAsia"/>
          <w:b/>
          <w:bCs/>
          <w:kern w:val="0"/>
          <w:sz w:val="24"/>
          <w:szCs w:val="24"/>
        </w:rPr>
        <w:t>中国能源建设集团广东电力工程局有限公司</w:t>
      </w:r>
      <w:r w:rsidRPr="00C137FB">
        <w:rPr>
          <w:rFonts w:ascii="宋体" w:eastAsia="宋体" w:hAnsi="宋体" w:cs="Times New Roman" w:hint="eastAsia"/>
          <w:b/>
          <w:kern w:val="0"/>
          <w:sz w:val="24"/>
          <w:szCs w:val="24"/>
        </w:rPr>
        <w:t>：</w:t>
      </w:r>
    </w:p>
    <w:p w14:paraId="5FAA68B8" w14:textId="77777777" w:rsidR="00C137FB" w:rsidRPr="00C137FB" w:rsidRDefault="00C137FB" w:rsidP="00C137FB">
      <w:pPr>
        <w:widowControl/>
        <w:spacing w:after="120"/>
        <w:ind w:firstLineChars="200" w:firstLine="482"/>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拍拍在线（北京）拍卖有限公司：</w:t>
      </w:r>
    </w:p>
    <w:p w14:paraId="27804A90" w14:textId="745AC650" w:rsidR="00C137FB" w:rsidRPr="00C137FB" w:rsidRDefault="00C137FB" w:rsidP="00C137FB">
      <w:pPr>
        <w:widowControl/>
        <w:spacing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5C3909">
        <w:rPr>
          <w:rFonts w:ascii="宋体" w:eastAsia="宋体" w:hAnsi="宋体" w:cs="Times New Roman"/>
          <w:bCs/>
          <w:kern w:val="0"/>
          <w:sz w:val="24"/>
          <w:szCs w:val="24"/>
        </w:rPr>
        <w:t xml:space="preserve"> </w:t>
      </w:r>
      <w:r w:rsidR="00337E05" w:rsidRPr="00337E05">
        <w:rPr>
          <w:rFonts w:ascii="宋体" w:eastAsia="宋体" w:hAnsi="宋体" w:cs="Times New Roman" w:hint="eastAsia"/>
          <w:bCs/>
          <w:kern w:val="0"/>
          <w:sz w:val="24"/>
          <w:szCs w:val="24"/>
        </w:rPr>
        <w:t>中国能源建设集团广东电力工程局有限公司</w:t>
      </w:r>
      <w:r w:rsidR="005C3909" w:rsidRPr="005C3909">
        <w:rPr>
          <w:rFonts w:ascii="宋体" w:eastAsia="宋体" w:hAnsi="宋体" w:cs="Times New Roman" w:hint="eastAsia"/>
          <w:bCs/>
          <w:kern w:val="0"/>
          <w:sz w:val="24"/>
          <w:szCs w:val="24"/>
        </w:rPr>
        <w:t>持有的</w:t>
      </w:r>
      <w:r w:rsidR="00337E05" w:rsidRPr="00725399">
        <w:rPr>
          <w:rFonts w:ascii="宋体" w:hAnsi="宋体" w:hint="eastAsia"/>
          <w:sz w:val="24"/>
          <w:szCs w:val="24"/>
        </w:rPr>
        <w:t>一台履带起重机</w:t>
      </w:r>
      <w:r w:rsidRPr="00C137FB">
        <w:rPr>
          <w:rFonts w:ascii="宋体" w:eastAsia="宋体" w:hAnsi="宋体" w:cs="宋体" w:hint="eastAsia"/>
          <w:bCs/>
          <w:kern w:val="0"/>
          <w:sz w:val="24"/>
          <w:szCs w:val="24"/>
        </w:rPr>
        <w:t>（以下简称“标的资产”）网络竞价活动，本方同意如下：</w:t>
      </w:r>
    </w:p>
    <w:p w14:paraId="7FB9497B"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我方已进行并完成针对本项目标的的尽职勘验工作，充分了解并接受标的资产在重庆联合产权交易所（</w:t>
      </w:r>
      <w:r w:rsidRPr="00C137FB">
        <w:rPr>
          <w:rFonts w:ascii="宋体" w:eastAsia="宋体" w:hAnsi="宋体" w:cs="Times New Roman"/>
          <w:sz w:val="24"/>
          <w:szCs w:val="24"/>
        </w:rPr>
        <w:t>https://www.cquae.com/</w:t>
      </w:r>
      <w:r w:rsidRPr="00C137FB">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0244E55B" w14:textId="34CD54B8"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5170AA" w:rsidRPr="005170AA">
        <w:rPr>
          <w:rFonts w:ascii="宋体" w:eastAsia="宋体" w:hAnsi="宋体" w:cs="Times New Roman" w:hint="eastAsia"/>
          <w:sz w:val="24"/>
          <w:szCs w:val="24"/>
        </w:rPr>
        <w:t>1）提交受让申请并交纳保证金后未参加后续交易的；（2）在拍卖过程中以转让底价为起始价格，各意向受让方均不举牌的；（3）拍卖成交后，受让方未签署成交确认书的；（4）在被确定为受让方后，未按约定时限与转让方签订合同或未按合同约定足额支付交易价款及相关费用的；（5）各意向受让方之间相互串通、影响公平竞争的；（6）其他无故不推进交易或无故放弃受让行为的；（7）其他违反交易规则或承诺事项的情形。</w:t>
      </w:r>
    </w:p>
    <w:p w14:paraId="281F764D"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本方同意，发生违约行为，无条件同意转让方收回标的再行处置。</w:t>
      </w:r>
    </w:p>
    <w:p w14:paraId="4483B161" w14:textId="4578AA7E" w:rsidR="00117C3C" w:rsidRPr="00117C3C" w:rsidRDefault="00C137FB" w:rsidP="00117C3C">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本方同意，本方被确定为买受人后，因本方原因未履行《竞买须知及规则》规定而违约时，仍交纳本次交易中买受人应当支付的交易服务费。</w:t>
      </w:r>
      <w:bookmarkStart w:id="1" w:name="_Toc487410356"/>
    </w:p>
    <w:p w14:paraId="6929921C" w14:textId="658BF004"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竞买规则及须知</w:t>
      </w:r>
    </w:p>
    <w:p w14:paraId="6FC97938" w14:textId="77777777" w:rsidR="00337E05" w:rsidRPr="00337E05"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本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1F3C53B4" w14:textId="77777777" w:rsidR="00337E05" w:rsidRPr="00337E05"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1、本次网络竞价活动在公开、平等竞争的条件下进行，一切活动都具备法律效力。</w:t>
      </w:r>
    </w:p>
    <w:p w14:paraId="6863EBB1" w14:textId="77777777" w:rsidR="00337E05" w:rsidRPr="00337E05"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2、竞买人条件：具备完全民事行为能力企业法人。</w:t>
      </w:r>
    </w:p>
    <w:p w14:paraId="5C55D431" w14:textId="77777777" w:rsidR="00337E05" w:rsidRPr="00337E05"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3、意向竞买人应按信息披露期满要求的时间（以到账时间为准）支付交易保证金到重庆联合产权交易所指定的银行账户。取得有效的《保证金汇款凭证》。</w:t>
      </w:r>
    </w:p>
    <w:p w14:paraId="63BA5568" w14:textId="77777777" w:rsidR="00337E05" w:rsidRPr="00337E05"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4、意向竞买人在2026年5月25日18时00分前完成：账号注册；上传真实有效的资质文件、《现场踏勘确认书》和《竞买文件》获得竞买资格。</w:t>
      </w:r>
    </w:p>
    <w:p w14:paraId="7E6B6F6A" w14:textId="77777777" w:rsidR="00337E05" w:rsidRPr="00337E05"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5、买受人须于拍卖成交后1个工作日内签署《拍卖笔录》、《成交确认书》，并在签订成交确认书之日起3个工作日内与转让方签订《实物资产交易合同》，将履约保证金（3万元）交付至转让方指定账户，在合同生效之日起3个工作日内将剩余交易价款及重庆联交所交易服务费、拍拍在线（北京）拍卖有限公司服务费一次性支付至指定账户。</w:t>
      </w:r>
    </w:p>
    <w:p w14:paraId="7A9E2047" w14:textId="77777777" w:rsidR="00337E05" w:rsidRPr="00337E05"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6、自转让方收到全部转让价款起10个工作日内，由受让方自行完成标的拆除（若涉及）、搬迁、清理、运输，并在现场与转让方办理相关实物移交手续（签订资产移交确认书），本次转让标的已办理停用登记，需自行完成标的重新启用及过户相关手续（包括但不限于法定检验、迁出等），逾期则一切责任和后果由受让方自行承担。标的拆除（若涉及）、转运、搬迁、自检、年检、重新启用登记、过户、迁出手续办理所涉及的一切费用及安全责任（包括但不限于对第三方造成的损害、标的丢失和损坏等）由受让方自行承担。。</w:t>
      </w:r>
    </w:p>
    <w:p w14:paraId="1F493DDA" w14:textId="77777777" w:rsidR="00337E05" w:rsidRPr="00337E05"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7、竞价过程中，竞买人要认真严肃地进行报价并为自己的报价行为付相应的法律责任。</w:t>
      </w:r>
    </w:p>
    <w:p w14:paraId="57D6A9FD" w14:textId="77777777" w:rsidR="00337E05" w:rsidRPr="00337E05"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8、出价活动分为两个竞价期，即自由竞价期和限时竞价期。</w:t>
      </w:r>
    </w:p>
    <w:p w14:paraId="614427EC" w14:textId="77777777" w:rsidR="00337E05" w:rsidRPr="00337E05"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（1）自由竞价期：自由竞价期自2026年5月19日9时30分整至2026年5月19日10时00分整。在此期间，竞买人按照规定的加价规则进行有效报价。</w:t>
      </w:r>
    </w:p>
    <w:p w14:paraId="0EBC80D9" w14:textId="77777777" w:rsidR="00337E05" w:rsidRPr="00337E05"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w:t>
      </w:r>
      <w:r w:rsidRPr="00337E05">
        <w:rPr>
          <w:rFonts w:ascii="宋体" w:eastAsia="宋体" w:hAnsi="宋体" w:cs="宋体" w:hint="eastAsia"/>
          <w:kern w:val="0"/>
          <w:sz w:val="24"/>
          <w:szCs w:val="24"/>
        </w:rPr>
        <w:lastRenderedPageBreak/>
        <w:t>目的买受人。</w:t>
      </w:r>
    </w:p>
    <w:p w14:paraId="70A7BED3" w14:textId="77777777" w:rsidR="00337E05" w:rsidRPr="00337E05"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9、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履约保证金中直接扣除）。</w:t>
      </w:r>
    </w:p>
    <w:p w14:paraId="6E50951E" w14:textId="6C831607" w:rsidR="00337E05" w:rsidRPr="00337E05"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10、</w:t>
      </w:r>
      <w:r w:rsidR="00D3208C" w:rsidRPr="00D3208C">
        <w:rPr>
          <w:rFonts w:ascii="宋体" w:eastAsia="宋体" w:hAnsi="宋体" w:cs="宋体" w:hint="eastAsia"/>
          <w:kern w:val="0"/>
          <w:sz w:val="24"/>
          <w:szCs w:val="24"/>
        </w:rPr>
        <w:t>交易服务费按成交价的4%支付，买受人通过自身账户支付至中国能源建设集团资产管理有限公司指定账户，增值税发票由拍拍在线（北京）拍卖有限公司分公司开具</w:t>
      </w:r>
      <w:r w:rsidRPr="00337E05">
        <w:rPr>
          <w:rFonts w:ascii="宋体" w:eastAsia="宋体" w:hAnsi="宋体" w:cs="宋体" w:hint="eastAsia"/>
          <w:kern w:val="0"/>
          <w:sz w:val="24"/>
          <w:szCs w:val="24"/>
        </w:rPr>
        <w:t>。</w:t>
      </w:r>
    </w:p>
    <w:p w14:paraId="24759277" w14:textId="77777777" w:rsidR="00337E05" w:rsidRPr="00337E05"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4D80AEBB" w14:textId="77777777" w:rsidR="00337E05" w:rsidRPr="00337E05"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12、拍卖标的在重庆联合产权交易所的资产转让信息披露公告及公示的相关文件是本拍卖规则的组成部分。</w:t>
      </w:r>
    </w:p>
    <w:p w14:paraId="5CBC0B0E" w14:textId="77777777" w:rsidR="00337E05" w:rsidRPr="00337E05"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35011119" w14:textId="77777777" w:rsidR="00337E05" w:rsidRPr="00337E05"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报价记录可以恢复的，以中断时的最高有效报价为起始价继续报价；报价记录无法恢复的，以起拍价为起始价重新报价。继续报价或重新报价时将从自由竞价期开始。</w:t>
      </w:r>
    </w:p>
    <w:p w14:paraId="5131D477" w14:textId="04F9ACF9" w:rsidR="00C137FB" w:rsidRPr="00117C3C" w:rsidRDefault="00337E05" w:rsidP="00337E05">
      <w:pPr>
        <w:rPr>
          <w:rFonts w:ascii="宋体" w:eastAsia="宋体" w:hAnsi="宋体" w:cs="宋体"/>
          <w:kern w:val="0"/>
          <w:sz w:val="24"/>
          <w:szCs w:val="24"/>
        </w:rPr>
      </w:pPr>
      <w:r w:rsidRPr="00337E05">
        <w:rPr>
          <w:rFonts w:ascii="宋体" w:eastAsia="宋体" w:hAnsi="宋体" w:cs="宋体" w:hint="eastAsia"/>
          <w:kern w:val="0"/>
          <w:sz w:val="24"/>
          <w:szCs w:val="24"/>
        </w:rPr>
        <w:t xml:space="preserve">14、本规则未尽事宜，按照《中华人民共和国拍卖法》等相关法律法规办理。     </w:t>
      </w:r>
      <w:r w:rsidR="005C3909" w:rsidRPr="005C3909">
        <w:rPr>
          <w:rFonts w:ascii="宋体" w:eastAsia="宋体" w:hAnsi="宋体" w:cs="宋体" w:hint="eastAsia"/>
          <w:kern w:val="0"/>
          <w:sz w:val="24"/>
          <w:szCs w:val="24"/>
        </w:rPr>
        <w:t xml:space="preserve"> </w:t>
      </w:r>
      <w:r w:rsidR="007D5C20" w:rsidRPr="007D5C20">
        <w:rPr>
          <w:rFonts w:ascii="宋体" w:eastAsia="宋体" w:hAnsi="宋体" w:cs="宋体" w:hint="eastAsia"/>
          <w:kern w:val="0"/>
          <w:sz w:val="24"/>
          <w:szCs w:val="24"/>
        </w:rPr>
        <w:t xml:space="preserve">     </w:t>
      </w:r>
      <w:r w:rsidR="00823855" w:rsidRPr="00823855">
        <w:rPr>
          <w:rFonts w:ascii="宋体" w:eastAsia="宋体" w:hAnsi="宋体" w:cs="宋体" w:hint="eastAsia"/>
          <w:kern w:val="0"/>
          <w:sz w:val="24"/>
          <w:szCs w:val="24"/>
        </w:rPr>
        <w:t xml:space="preserve">    </w:t>
      </w:r>
      <w:r w:rsidR="007E46AC" w:rsidRPr="007E46AC">
        <w:rPr>
          <w:rFonts w:ascii="宋体" w:eastAsia="宋体" w:hAnsi="宋体" w:cs="宋体" w:hint="eastAsia"/>
          <w:kern w:val="0"/>
          <w:sz w:val="24"/>
          <w:szCs w:val="24"/>
        </w:rPr>
        <w:t xml:space="preserve"> </w:t>
      </w:r>
      <w:r w:rsidR="008C4E8F" w:rsidRPr="008C4E8F">
        <w:rPr>
          <w:rFonts w:ascii="宋体" w:eastAsia="宋体" w:hAnsi="宋体" w:cs="宋体" w:hint="eastAsia"/>
          <w:kern w:val="0"/>
          <w:sz w:val="24"/>
          <w:szCs w:val="24"/>
        </w:rPr>
        <w:t xml:space="preserve">   </w:t>
      </w:r>
      <w:r w:rsidR="0009409A" w:rsidRPr="0009409A">
        <w:rPr>
          <w:rFonts w:ascii="宋体" w:eastAsia="宋体" w:hAnsi="宋体" w:cs="宋体" w:hint="eastAsia"/>
          <w:kern w:val="0"/>
          <w:sz w:val="24"/>
          <w:szCs w:val="24"/>
        </w:rPr>
        <w:t xml:space="preserve"> </w:t>
      </w:r>
      <w:r w:rsidR="00404586" w:rsidRPr="00404586">
        <w:rPr>
          <w:rFonts w:ascii="宋体" w:eastAsia="宋体" w:hAnsi="宋体" w:cs="宋体" w:hint="eastAsia"/>
          <w:kern w:val="0"/>
          <w:sz w:val="24"/>
          <w:szCs w:val="24"/>
        </w:rPr>
        <w:t xml:space="preserve"> </w:t>
      </w:r>
      <w:r w:rsidR="00943D67" w:rsidRPr="00943D67">
        <w:rPr>
          <w:rFonts w:ascii="宋体" w:eastAsia="宋体" w:hAnsi="宋体" w:cs="宋体" w:hint="eastAsia"/>
          <w:kern w:val="0"/>
          <w:sz w:val="24"/>
          <w:szCs w:val="24"/>
        </w:rPr>
        <w:t xml:space="preserve">  </w:t>
      </w:r>
      <w:r w:rsidR="005170AA" w:rsidRPr="005170AA">
        <w:rPr>
          <w:rFonts w:ascii="宋体" w:eastAsia="宋体" w:hAnsi="宋体" w:cs="宋体" w:hint="eastAsia"/>
          <w:kern w:val="0"/>
          <w:sz w:val="24"/>
          <w:szCs w:val="24"/>
        </w:rPr>
        <w:t xml:space="preserve"> </w:t>
      </w:r>
      <w:r w:rsidR="002D1D2D" w:rsidRPr="002D1D2D">
        <w:rPr>
          <w:rFonts w:ascii="宋体" w:eastAsia="宋体" w:hAnsi="宋体" w:cs="宋体" w:hint="eastAsia"/>
          <w:kern w:val="0"/>
          <w:sz w:val="24"/>
          <w:szCs w:val="24"/>
        </w:rPr>
        <w:t xml:space="preserve">    </w:t>
      </w:r>
      <w:r w:rsidR="009C25F4" w:rsidRPr="009C25F4">
        <w:rPr>
          <w:rFonts w:ascii="宋体" w:eastAsia="宋体" w:hAnsi="宋体" w:cs="宋体" w:hint="eastAsia"/>
          <w:kern w:val="0"/>
          <w:sz w:val="24"/>
          <w:szCs w:val="24"/>
        </w:rPr>
        <w:t xml:space="preserve">                                  </w:t>
      </w:r>
    </w:p>
    <w:p w14:paraId="392027B8" w14:textId="62E4071F" w:rsidR="00C137FB" w:rsidRDefault="00C137FB" w:rsidP="00AF61F7">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436795D1" w14:textId="77777777" w:rsidR="00337E05" w:rsidRPr="00337E05" w:rsidRDefault="00337E05" w:rsidP="00337E05">
      <w:pPr>
        <w:jc w:val="left"/>
        <w:rPr>
          <w:rFonts w:ascii="宋体" w:eastAsia="宋体" w:hAnsi="宋体" w:cs="宋体"/>
          <w:kern w:val="0"/>
          <w:sz w:val="24"/>
          <w:szCs w:val="24"/>
        </w:rPr>
      </w:pPr>
      <w:r w:rsidRPr="00337E05">
        <w:rPr>
          <w:rFonts w:ascii="宋体" w:eastAsia="宋体" w:hAnsi="宋体" w:cs="宋体" w:hint="eastAsia"/>
          <w:kern w:val="0"/>
          <w:sz w:val="24"/>
          <w:szCs w:val="24"/>
        </w:rPr>
        <w:t>项目咨询电话：13621289276</w:t>
      </w:r>
    </w:p>
    <w:p w14:paraId="77EB3A7B" w14:textId="77777777" w:rsidR="00337E05" w:rsidRPr="00337E05" w:rsidRDefault="00337E05" w:rsidP="00337E05">
      <w:pPr>
        <w:jc w:val="left"/>
        <w:rPr>
          <w:rFonts w:ascii="宋体" w:eastAsia="宋体" w:hAnsi="宋体" w:cs="宋体"/>
          <w:kern w:val="0"/>
          <w:sz w:val="24"/>
          <w:szCs w:val="24"/>
        </w:rPr>
      </w:pPr>
      <w:r w:rsidRPr="00337E05">
        <w:rPr>
          <w:rFonts w:ascii="宋体" w:eastAsia="宋体" w:hAnsi="宋体" w:cs="宋体" w:hint="eastAsia"/>
          <w:kern w:val="0"/>
          <w:sz w:val="24"/>
          <w:szCs w:val="24"/>
        </w:rPr>
        <w:t>1、标的所在位置：广东省广州南沙仓库内（部分标准节在广州黄埔区 ）</w:t>
      </w:r>
    </w:p>
    <w:p w14:paraId="162F6C6F" w14:textId="77777777" w:rsidR="00337E05" w:rsidRPr="00337E05" w:rsidRDefault="00337E05" w:rsidP="00337E05">
      <w:pPr>
        <w:jc w:val="left"/>
        <w:rPr>
          <w:rFonts w:ascii="宋体" w:eastAsia="宋体" w:hAnsi="宋体" w:cs="宋体"/>
          <w:kern w:val="0"/>
          <w:sz w:val="24"/>
          <w:szCs w:val="24"/>
        </w:rPr>
      </w:pPr>
      <w:r w:rsidRPr="00337E05">
        <w:rPr>
          <w:rFonts w:ascii="宋体" w:eastAsia="宋体" w:hAnsi="宋体" w:cs="宋体" w:hint="eastAsia"/>
          <w:kern w:val="0"/>
          <w:sz w:val="24"/>
          <w:szCs w:val="24"/>
        </w:rPr>
        <w:t>2、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345F9998" w14:textId="77777777" w:rsidR="00337E05" w:rsidRPr="00337E05" w:rsidRDefault="00337E05" w:rsidP="00337E05">
      <w:pPr>
        <w:jc w:val="left"/>
        <w:rPr>
          <w:rFonts w:ascii="宋体" w:eastAsia="宋体" w:hAnsi="宋体" w:cs="宋体"/>
          <w:kern w:val="0"/>
          <w:sz w:val="24"/>
          <w:szCs w:val="24"/>
        </w:rPr>
      </w:pPr>
      <w:r w:rsidRPr="00337E05">
        <w:rPr>
          <w:rFonts w:ascii="宋体" w:eastAsia="宋体" w:hAnsi="宋体" w:cs="宋体" w:hint="eastAsia"/>
          <w:kern w:val="0"/>
          <w:sz w:val="24"/>
          <w:szCs w:val="24"/>
        </w:rPr>
        <w:t>3、意向竞买人一旦提交受让申请并按规定要求交纳交易保证金即视为对标的现状及相关约定的充分了解与认可，自愿接受标的资产的全部现状及瑕疵，并愿承担一切责任与风险，成功受让后不得以不了解标的状况及瑕疵等为由放弃受让或拒付剩余交易价款，否则将视为违约。</w:t>
      </w:r>
    </w:p>
    <w:p w14:paraId="24EAD1B2" w14:textId="77777777" w:rsidR="00337E05" w:rsidRDefault="00337E05" w:rsidP="00337E05">
      <w:pPr>
        <w:jc w:val="left"/>
        <w:rPr>
          <w:rFonts w:ascii="宋体" w:eastAsia="宋体" w:hAnsi="宋体" w:cs="宋体"/>
          <w:kern w:val="0"/>
          <w:sz w:val="24"/>
          <w:szCs w:val="24"/>
        </w:rPr>
      </w:pPr>
      <w:r w:rsidRPr="00337E05">
        <w:rPr>
          <w:rFonts w:ascii="宋体" w:eastAsia="宋体" w:hAnsi="宋体" w:cs="宋体" w:hint="eastAsia"/>
          <w:kern w:val="0"/>
          <w:sz w:val="24"/>
          <w:szCs w:val="24"/>
        </w:rPr>
        <w:t>4、竞买人报名需提交有效的《踏勘确认书》和《竞买文件》。</w:t>
      </w:r>
    </w:p>
    <w:p w14:paraId="4F658F71" w14:textId="19106476" w:rsidR="00C137FB" w:rsidRPr="00117C3C" w:rsidRDefault="00C137FB" w:rsidP="00337E05">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6D094644" w14:textId="77777777" w:rsidR="00337E05" w:rsidRPr="00337E05" w:rsidRDefault="00337E05" w:rsidP="00337E05">
      <w:pPr>
        <w:rPr>
          <w:rFonts w:ascii="宋体" w:eastAsia="宋体" w:hAnsi="宋体" w:cs="Times New Roman"/>
          <w:kern w:val="0"/>
          <w:sz w:val="24"/>
          <w:szCs w:val="24"/>
        </w:rPr>
      </w:pPr>
      <w:r w:rsidRPr="00337E05">
        <w:rPr>
          <w:rFonts w:ascii="宋体" w:eastAsia="宋体" w:hAnsi="宋体" w:cs="Times New Roman" w:hint="eastAsia"/>
          <w:kern w:val="0"/>
          <w:sz w:val="24"/>
          <w:szCs w:val="24"/>
        </w:rPr>
        <w:t>标的名称：中国能源建设集团广东电力工程局有限公司持有的一台履带起重机</w:t>
      </w:r>
    </w:p>
    <w:p w14:paraId="17D9910C" w14:textId="77777777" w:rsidR="00337E05" w:rsidRPr="00337E05" w:rsidRDefault="00337E05" w:rsidP="00337E05">
      <w:pPr>
        <w:rPr>
          <w:rFonts w:ascii="宋体" w:eastAsia="宋体" w:hAnsi="宋体" w:cs="Times New Roman"/>
          <w:kern w:val="0"/>
          <w:sz w:val="24"/>
          <w:szCs w:val="24"/>
        </w:rPr>
      </w:pPr>
      <w:r w:rsidRPr="00337E05">
        <w:rPr>
          <w:rFonts w:ascii="宋体" w:eastAsia="宋体" w:hAnsi="宋体" w:cs="Times New Roman" w:hint="eastAsia"/>
          <w:kern w:val="0"/>
          <w:sz w:val="24"/>
          <w:szCs w:val="24"/>
        </w:rPr>
        <w:t>本次交易涉及的税、费按相关规定由转、受让双方各自承担。</w:t>
      </w:r>
    </w:p>
    <w:p w14:paraId="109E3408" w14:textId="77777777" w:rsidR="00337E05" w:rsidRPr="00337E05" w:rsidRDefault="00337E05" w:rsidP="00337E05">
      <w:pPr>
        <w:rPr>
          <w:rFonts w:ascii="宋体" w:eastAsia="宋体" w:hAnsi="宋体" w:cs="Times New Roman"/>
          <w:kern w:val="0"/>
          <w:sz w:val="24"/>
          <w:szCs w:val="24"/>
        </w:rPr>
      </w:pPr>
      <w:r w:rsidRPr="00337E05">
        <w:rPr>
          <w:rFonts w:ascii="宋体" w:eastAsia="宋体" w:hAnsi="宋体" w:cs="Times New Roman" w:hint="eastAsia"/>
          <w:kern w:val="0"/>
          <w:sz w:val="24"/>
          <w:szCs w:val="24"/>
        </w:rPr>
        <w:t>上传图片及视频信息仅供参考，买受人提取标的资产时以现场展示实际状态为准。</w:t>
      </w:r>
    </w:p>
    <w:p w14:paraId="203ED300" w14:textId="77777777" w:rsidR="00337E05" w:rsidRPr="00337E05" w:rsidRDefault="00337E05" w:rsidP="00337E05">
      <w:pPr>
        <w:rPr>
          <w:rFonts w:ascii="宋体" w:eastAsia="宋体" w:hAnsi="宋体" w:cs="Times New Roman"/>
          <w:kern w:val="0"/>
          <w:sz w:val="24"/>
          <w:szCs w:val="24"/>
        </w:rPr>
      </w:pPr>
      <w:r w:rsidRPr="00337E05">
        <w:rPr>
          <w:rFonts w:ascii="宋体" w:eastAsia="宋体" w:hAnsi="宋体" w:cs="Times New Roman" w:hint="eastAsia"/>
          <w:kern w:val="0"/>
          <w:sz w:val="24"/>
          <w:szCs w:val="24"/>
        </w:rPr>
        <w:t>起 拍 价：1190500元</w:t>
      </w:r>
    </w:p>
    <w:p w14:paraId="25317467" w14:textId="77777777" w:rsidR="00337E05" w:rsidRPr="00337E05" w:rsidRDefault="00337E05" w:rsidP="00337E05">
      <w:pPr>
        <w:rPr>
          <w:rFonts w:ascii="宋体" w:eastAsia="宋体" w:hAnsi="宋体" w:cs="Times New Roman"/>
          <w:kern w:val="0"/>
          <w:sz w:val="24"/>
          <w:szCs w:val="24"/>
        </w:rPr>
      </w:pPr>
      <w:r w:rsidRPr="00337E05">
        <w:rPr>
          <w:rFonts w:ascii="宋体" w:eastAsia="宋体" w:hAnsi="宋体" w:cs="Times New Roman" w:hint="eastAsia"/>
          <w:kern w:val="0"/>
          <w:sz w:val="24"/>
          <w:szCs w:val="24"/>
        </w:rPr>
        <w:t>报价方式：网络报价</w:t>
      </w:r>
    </w:p>
    <w:p w14:paraId="5E85B637" w14:textId="7135FFDE" w:rsidR="00337E05" w:rsidRDefault="00337E05" w:rsidP="00337E05">
      <w:pPr>
        <w:rPr>
          <w:rFonts w:ascii="宋体" w:eastAsia="宋体" w:hAnsi="宋体" w:cs="Times New Roman"/>
          <w:kern w:val="0"/>
          <w:sz w:val="24"/>
          <w:szCs w:val="24"/>
        </w:rPr>
      </w:pPr>
      <w:r w:rsidRPr="00337E05">
        <w:rPr>
          <w:rFonts w:ascii="宋体" w:eastAsia="宋体" w:hAnsi="宋体" w:cs="Times New Roman" w:hint="eastAsia"/>
          <w:kern w:val="0"/>
          <w:sz w:val="24"/>
          <w:szCs w:val="24"/>
        </w:rPr>
        <w:t>增加幅度：</w:t>
      </w:r>
      <w:r w:rsidR="000419C3">
        <w:rPr>
          <w:rFonts w:ascii="宋体" w:eastAsia="宋体" w:hAnsi="宋体" w:cs="Times New Roman"/>
          <w:kern w:val="0"/>
          <w:sz w:val="24"/>
          <w:szCs w:val="24"/>
        </w:rPr>
        <w:t>5</w:t>
      </w:r>
      <w:r w:rsidRPr="00337E05">
        <w:rPr>
          <w:rFonts w:ascii="宋体" w:eastAsia="宋体" w:hAnsi="宋体" w:cs="Times New Roman" w:hint="eastAsia"/>
          <w:kern w:val="0"/>
          <w:sz w:val="24"/>
          <w:szCs w:val="24"/>
        </w:rPr>
        <w:t>000元</w:t>
      </w:r>
    </w:p>
    <w:p w14:paraId="637E8DBD" w14:textId="6791C6D5" w:rsidR="00C137FB" w:rsidRPr="00C137FB" w:rsidRDefault="00C137FB" w:rsidP="00337E05">
      <w:pPr>
        <w:rPr>
          <w:rFonts w:ascii="宋体" w:eastAsia="宋体" w:hAnsi="宋体" w:cs="Times New Roman"/>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7917ADF0" w14:textId="04E03015" w:rsidR="0024566D" w:rsidRPr="00AF61F7" w:rsidRDefault="00C137FB" w:rsidP="00AF61F7">
      <w:pPr>
        <w:rPr>
          <w:rFonts w:ascii="宋体" w:eastAsia="宋体" w:hAnsi="宋体" w:cs="Times New Roman"/>
          <w:b/>
          <w:bCs/>
          <w:sz w:val="24"/>
          <w:szCs w:val="24"/>
        </w:rPr>
      </w:pPr>
      <w:r w:rsidRPr="00AF61F7">
        <w:rPr>
          <w:rFonts w:ascii="宋体" w:eastAsia="宋体" w:hAnsi="宋体" w:cs="Times New Roman" w:hint="eastAsia"/>
          <w:b/>
          <w:bCs/>
          <w:sz w:val="24"/>
          <w:szCs w:val="24"/>
        </w:rPr>
        <w:t>竞买人（签字并盖章）：</w:t>
      </w:r>
      <w:bookmarkEnd w:id="1"/>
    </w:p>
    <w:sectPr w:rsidR="0024566D" w:rsidRPr="00AF61F7" w:rsidSect="00117C3C">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E4C90" w14:textId="77777777" w:rsidR="00D64DCB" w:rsidRDefault="00D64DCB" w:rsidP="00C137FB">
      <w:r>
        <w:separator/>
      </w:r>
    </w:p>
  </w:endnote>
  <w:endnote w:type="continuationSeparator" w:id="0">
    <w:p w14:paraId="57480111" w14:textId="77777777" w:rsidR="00D64DCB" w:rsidRDefault="00D64DCB"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25643829"/>
      <w:docPartObj>
        <w:docPartGallery w:val="Page Numbers (Bottom of Page)"/>
        <w:docPartUnique/>
      </w:docPartObj>
    </w:sdtPr>
    <w:sdtEndPr>
      <w:rPr>
        <w:rStyle w:val="a8"/>
      </w:rPr>
    </w:sdtEndPr>
    <w:sdtContent>
      <w:p w14:paraId="3351E07D" w14:textId="0F36F119"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21148BA7" w14:textId="77777777" w:rsidR="00117C3C" w:rsidRDefault="00117C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4740345"/>
      <w:docPartObj>
        <w:docPartGallery w:val="Page Numbers (Bottom of Page)"/>
        <w:docPartUnique/>
      </w:docPartObj>
    </w:sdtPr>
    <w:sdtEndPr>
      <w:rPr>
        <w:rStyle w:val="a8"/>
      </w:rPr>
    </w:sdtEndPr>
    <w:sdtContent>
      <w:p w14:paraId="1172ACB2" w14:textId="02872196"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6C39BA0E" w14:textId="77777777" w:rsidR="00117C3C" w:rsidRDefault="00117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5141" w14:textId="77777777" w:rsidR="00D64DCB" w:rsidRDefault="00D64DCB" w:rsidP="00C137FB">
      <w:r>
        <w:separator/>
      </w:r>
    </w:p>
  </w:footnote>
  <w:footnote w:type="continuationSeparator" w:id="0">
    <w:p w14:paraId="76296879" w14:textId="77777777" w:rsidR="00D64DCB" w:rsidRDefault="00D64DCB"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C08C4"/>
    <w:multiLevelType w:val="hybridMultilevel"/>
    <w:tmpl w:val="DFFC44A6"/>
    <w:lvl w:ilvl="0" w:tplc="7DDA8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F2C8BB"/>
    <w:multiLevelType w:val="singleLevel"/>
    <w:tmpl w:val="47F2C8BB"/>
    <w:lvl w:ilvl="0">
      <w:start w:val="14"/>
      <w:numFmt w:val="decimal"/>
      <w:lvlText w:val="%1."/>
      <w:lvlJc w:val="left"/>
      <w:pPr>
        <w:tabs>
          <w:tab w:val="left" w:pos="312"/>
        </w:tabs>
      </w:pPr>
    </w:lvl>
  </w:abstractNum>
  <w:abstractNum w:abstractNumId="2"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861355955">
    <w:abstractNumId w:val="2"/>
  </w:num>
  <w:num w:numId="2" w16cid:durableId="255019860">
    <w:abstractNumId w:val="1"/>
  </w:num>
  <w:num w:numId="3" w16cid:durableId="12315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002E8"/>
    <w:rsid w:val="000021C4"/>
    <w:rsid w:val="00002233"/>
    <w:rsid w:val="000419C3"/>
    <w:rsid w:val="0008081F"/>
    <w:rsid w:val="0009409A"/>
    <w:rsid w:val="000A30A4"/>
    <w:rsid w:val="000D26A6"/>
    <w:rsid w:val="00117C3C"/>
    <w:rsid w:val="0012545D"/>
    <w:rsid w:val="0015346A"/>
    <w:rsid w:val="001758F8"/>
    <w:rsid w:val="001A3416"/>
    <w:rsid w:val="001C7F31"/>
    <w:rsid w:val="0024566D"/>
    <w:rsid w:val="002B0F8D"/>
    <w:rsid w:val="002D1D2D"/>
    <w:rsid w:val="002E2CBD"/>
    <w:rsid w:val="00337E05"/>
    <w:rsid w:val="00364AE3"/>
    <w:rsid w:val="00404586"/>
    <w:rsid w:val="00432CD6"/>
    <w:rsid w:val="004741E1"/>
    <w:rsid w:val="004B49AC"/>
    <w:rsid w:val="005170AA"/>
    <w:rsid w:val="0057227B"/>
    <w:rsid w:val="005C3909"/>
    <w:rsid w:val="00605134"/>
    <w:rsid w:val="00606D98"/>
    <w:rsid w:val="006178A4"/>
    <w:rsid w:val="006D1336"/>
    <w:rsid w:val="006E5EA7"/>
    <w:rsid w:val="006F28D4"/>
    <w:rsid w:val="00765A5D"/>
    <w:rsid w:val="00766C3D"/>
    <w:rsid w:val="00781690"/>
    <w:rsid w:val="00792DDD"/>
    <w:rsid w:val="007A1A8B"/>
    <w:rsid w:val="007D5C20"/>
    <w:rsid w:val="007D700F"/>
    <w:rsid w:val="007E460C"/>
    <w:rsid w:val="007E46AC"/>
    <w:rsid w:val="00823855"/>
    <w:rsid w:val="00896EDA"/>
    <w:rsid w:val="008A7965"/>
    <w:rsid w:val="008C4E8F"/>
    <w:rsid w:val="008E3E74"/>
    <w:rsid w:val="008E622B"/>
    <w:rsid w:val="009377E5"/>
    <w:rsid w:val="00943D67"/>
    <w:rsid w:val="009C25F4"/>
    <w:rsid w:val="009E2A97"/>
    <w:rsid w:val="00A81EBA"/>
    <w:rsid w:val="00AF61F7"/>
    <w:rsid w:val="00B21E74"/>
    <w:rsid w:val="00B37D60"/>
    <w:rsid w:val="00BC721E"/>
    <w:rsid w:val="00C03ED7"/>
    <w:rsid w:val="00C0654B"/>
    <w:rsid w:val="00C105A1"/>
    <w:rsid w:val="00C137FB"/>
    <w:rsid w:val="00C27032"/>
    <w:rsid w:val="00C87F09"/>
    <w:rsid w:val="00D3208C"/>
    <w:rsid w:val="00D60415"/>
    <w:rsid w:val="00D64DCB"/>
    <w:rsid w:val="00DA323F"/>
    <w:rsid w:val="00DB197B"/>
    <w:rsid w:val="00E040B5"/>
    <w:rsid w:val="00E6098C"/>
    <w:rsid w:val="00E86311"/>
    <w:rsid w:val="00EA62FE"/>
    <w:rsid w:val="00EC453E"/>
    <w:rsid w:val="00F063AA"/>
    <w:rsid w:val="00F164D6"/>
    <w:rsid w:val="00F50E53"/>
    <w:rsid w:val="00F629E5"/>
    <w:rsid w:val="00F7793A"/>
    <w:rsid w:val="00F96D95"/>
    <w:rsid w:val="00FB088A"/>
    <w:rsid w:val="00FD5428"/>
    <w:rsid w:val="00FE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1C0"/>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0021C4"/>
    <w:pPr>
      <w:ind w:firstLineChars="200" w:firstLine="420"/>
    </w:pPr>
  </w:style>
  <w:style w:type="character" w:styleId="a8">
    <w:name w:val="page number"/>
    <w:basedOn w:val="a0"/>
    <w:uiPriority w:val="99"/>
    <w:semiHidden/>
    <w:unhideWhenUsed/>
    <w:rsid w:val="0011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565">
      <w:bodyDiv w:val="1"/>
      <w:marLeft w:val="0"/>
      <w:marRight w:val="0"/>
      <w:marTop w:val="0"/>
      <w:marBottom w:val="0"/>
      <w:divBdr>
        <w:top w:val="none" w:sz="0" w:space="0" w:color="auto"/>
        <w:left w:val="none" w:sz="0" w:space="0" w:color="auto"/>
        <w:bottom w:val="none" w:sz="0" w:space="0" w:color="auto"/>
        <w:right w:val="none" w:sz="0" w:space="0" w:color="auto"/>
      </w:divBdr>
    </w:div>
    <w:div w:id="59330677">
      <w:bodyDiv w:val="1"/>
      <w:marLeft w:val="0"/>
      <w:marRight w:val="0"/>
      <w:marTop w:val="0"/>
      <w:marBottom w:val="0"/>
      <w:divBdr>
        <w:top w:val="none" w:sz="0" w:space="0" w:color="auto"/>
        <w:left w:val="none" w:sz="0" w:space="0" w:color="auto"/>
        <w:bottom w:val="none" w:sz="0" w:space="0" w:color="auto"/>
        <w:right w:val="none" w:sz="0" w:space="0" w:color="auto"/>
      </w:divBdr>
    </w:div>
    <w:div w:id="77217557">
      <w:bodyDiv w:val="1"/>
      <w:marLeft w:val="0"/>
      <w:marRight w:val="0"/>
      <w:marTop w:val="0"/>
      <w:marBottom w:val="0"/>
      <w:divBdr>
        <w:top w:val="none" w:sz="0" w:space="0" w:color="auto"/>
        <w:left w:val="none" w:sz="0" w:space="0" w:color="auto"/>
        <w:bottom w:val="none" w:sz="0" w:space="0" w:color="auto"/>
        <w:right w:val="none" w:sz="0" w:space="0" w:color="auto"/>
      </w:divBdr>
    </w:div>
    <w:div w:id="582952048">
      <w:bodyDiv w:val="1"/>
      <w:marLeft w:val="0"/>
      <w:marRight w:val="0"/>
      <w:marTop w:val="0"/>
      <w:marBottom w:val="0"/>
      <w:divBdr>
        <w:top w:val="none" w:sz="0" w:space="0" w:color="auto"/>
        <w:left w:val="none" w:sz="0" w:space="0" w:color="auto"/>
        <w:bottom w:val="none" w:sz="0" w:space="0" w:color="auto"/>
        <w:right w:val="none" w:sz="0" w:space="0" w:color="auto"/>
      </w:divBdr>
    </w:div>
    <w:div w:id="911697114">
      <w:bodyDiv w:val="1"/>
      <w:marLeft w:val="0"/>
      <w:marRight w:val="0"/>
      <w:marTop w:val="0"/>
      <w:marBottom w:val="0"/>
      <w:divBdr>
        <w:top w:val="none" w:sz="0" w:space="0" w:color="auto"/>
        <w:left w:val="none" w:sz="0" w:space="0" w:color="auto"/>
        <w:bottom w:val="none" w:sz="0" w:space="0" w:color="auto"/>
        <w:right w:val="none" w:sz="0" w:space="0" w:color="auto"/>
      </w:divBdr>
    </w:div>
    <w:div w:id="939525701">
      <w:bodyDiv w:val="1"/>
      <w:marLeft w:val="0"/>
      <w:marRight w:val="0"/>
      <w:marTop w:val="0"/>
      <w:marBottom w:val="0"/>
      <w:divBdr>
        <w:top w:val="none" w:sz="0" w:space="0" w:color="auto"/>
        <w:left w:val="none" w:sz="0" w:space="0" w:color="auto"/>
        <w:bottom w:val="none" w:sz="0" w:space="0" w:color="auto"/>
        <w:right w:val="none" w:sz="0" w:space="0" w:color="auto"/>
      </w:divBdr>
    </w:div>
    <w:div w:id="1024864673">
      <w:bodyDiv w:val="1"/>
      <w:marLeft w:val="0"/>
      <w:marRight w:val="0"/>
      <w:marTop w:val="0"/>
      <w:marBottom w:val="0"/>
      <w:divBdr>
        <w:top w:val="none" w:sz="0" w:space="0" w:color="auto"/>
        <w:left w:val="none" w:sz="0" w:space="0" w:color="auto"/>
        <w:bottom w:val="none" w:sz="0" w:space="0" w:color="auto"/>
        <w:right w:val="none" w:sz="0" w:space="0" w:color="auto"/>
      </w:divBdr>
    </w:div>
    <w:div w:id="1033505380">
      <w:bodyDiv w:val="1"/>
      <w:marLeft w:val="0"/>
      <w:marRight w:val="0"/>
      <w:marTop w:val="0"/>
      <w:marBottom w:val="0"/>
      <w:divBdr>
        <w:top w:val="none" w:sz="0" w:space="0" w:color="auto"/>
        <w:left w:val="none" w:sz="0" w:space="0" w:color="auto"/>
        <w:bottom w:val="none" w:sz="0" w:space="0" w:color="auto"/>
        <w:right w:val="none" w:sz="0" w:space="0" w:color="auto"/>
      </w:divBdr>
    </w:div>
    <w:div w:id="1187064502">
      <w:bodyDiv w:val="1"/>
      <w:marLeft w:val="0"/>
      <w:marRight w:val="0"/>
      <w:marTop w:val="0"/>
      <w:marBottom w:val="0"/>
      <w:divBdr>
        <w:top w:val="none" w:sz="0" w:space="0" w:color="auto"/>
        <w:left w:val="none" w:sz="0" w:space="0" w:color="auto"/>
        <w:bottom w:val="none" w:sz="0" w:space="0" w:color="auto"/>
        <w:right w:val="none" w:sz="0" w:space="0" w:color="auto"/>
      </w:divBdr>
    </w:div>
    <w:div w:id="1252936593">
      <w:bodyDiv w:val="1"/>
      <w:marLeft w:val="0"/>
      <w:marRight w:val="0"/>
      <w:marTop w:val="0"/>
      <w:marBottom w:val="0"/>
      <w:divBdr>
        <w:top w:val="none" w:sz="0" w:space="0" w:color="auto"/>
        <w:left w:val="none" w:sz="0" w:space="0" w:color="auto"/>
        <w:bottom w:val="none" w:sz="0" w:space="0" w:color="auto"/>
        <w:right w:val="none" w:sz="0" w:space="0" w:color="auto"/>
      </w:divBdr>
    </w:div>
    <w:div w:id="1493914265">
      <w:bodyDiv w:val="1"/>
      <w:marLeft w:val="0"/>
      <w:marRight w:val="0"/>
      <w:marTop w:val="0"/>
      <w:marBottom w:val="0"/>
      <w:divBdr>
        <w:top w:val="none" w:sz="0" w:space="0" w:color="auto"/>
        <w:left w:val="none" w:sz="0" w:space="0" w:color="auto"/>
        <w:bottom w:val="none" w:sz="0" w:space="0" w:color="auto"/>
        <w:right w:val="none" w:sz="0" w:space="0" w:color="auto"/>
      </w:divBdr>
    </w:div>
    <w:div w:id="1528444531">
      <w:bodyDiv w:val="1"/>
      <w:marLeft w:val="0"/>
      <w:marRight w:val="0"/>
      <w:marTop w:val="0"/>
      <w:marBottom w:val="0"/>
      <w:divBdr>
        <w:top w:val="none" w:sz="0" w:space="0" w:color="auto"/>
        <w:left w:val="none" w:sz="0" w:space="0" w:color="auto"/>
        <w:bottom w:val="none" w:sz="0" w:space="0" w:color="auto"/>
        <w:right w:val="none" w:sz="0" w:space="0" w:color="auto"/>
      </w:divBdr>
    </w:div>
    <w:div w:id="1599630261">
      <w:bodyDiv w:val="1"/>
      <w:marLeft w:val="0"/>
      <w:marRight w:val="0"/>
      <w:marTop w:val="0"/>
      <w:marBottom w:val="0"/>
      <w:divBdr>
        <w:top w:val="none" w:sz="0" w:space="0" w:color="auto"/>
        <w:left w:val="none" w:sz="0" w:space="0" w:color="auto"/>
        <w:bottom w:val="none" w:sz="0" w:space="0" w:color="auto"/>
        <w:right w:val="none" w:sz="0" w:space="0" w:color="auto"/>
      </w:divBdr>
    </w:div>
    <w:div w:id="1723602265">
      <w:bodyDiv w:val="1"/>
      <w:marLeft w:val="0"/>
      <w:marRight w:val="0"/>
      <w:marTop w:val="0"/>
      <w:marBottom w:val="0"/>
      <w:divBdr>
        <w:top w:val="none" w:sz="0" w:space="0" w:color="auto"/>
        <w:left w:val="none" w:sz="0" w:space="0" w:color="auto"/>
        <w:bottom w:val="none" w:sz="0" w:space="0" w:color="auto"/>
        <w:right w:val="none" w:sz="0" w:space="0" w:color="auto"/>
      </w:divBdr>
    </w:div>
    <w:div w:id="1813475764">
      <w:bodyDiv w:val="1"/>
      <w:marLeft w:val="0"/>
      <w:marRight w:val="0"/>
      <w:marTop w:val="0"/>
      <w:marBottom w:val="0"/>
      <w:divBdr>
        <w:top w:val="none" w:sz="0" w:space="0" w:color="auto"/>
        <w:left w:val="none" w:sz="0" w:space="0" w:color="auto"/>
        <w:bottom w:val="none" w:sz="0" w:space="0" w:color="auto"/>
        <w:right w:val="none" w:sz="0" w:space="0" w:color="auto"/>
      </w:divBdr>
    </w:div>
    <w:div w:id="1941376146">
      <w:bodyDiv w:val="1"/>
      <w:marLeft w:val="0"/>
      <w:marRight w:val="0"/>
      <w:marTop w:val="0"/>
      <w:marBottom w:val="0"/>
      <w:divBdr>
        <w:top w:val="none" w:sz="0" w:space="0" w:color="auto"/>
        <w:left w:val="none" w:sz="0" w:space="0" w:color="auto"/>
        <w:bottom w:val="none" w:sz="0" w:space="0" w:color="auto"/>
        <w:right w:val="none" w:sz="0" w:space="0" w:color="auto"/>
      </w:divBdr>
    </w:div>
    <w:div w:id="2034988459">
      <w:bodyDiv w:val="1"/>
      <w:marLeft w:val="0"/>
      <w:marRight w:val="0"/>
      <w:marTop w:val="0"/>
      <w:marBottom w:val="0"/>
      <w:divBdr>
        <w:top w:val="none" w:sz="0" w:space="0" w:color="auto"/>
        <w:left w:val="none" w:sz="0" w:space="0" w:color="auto"/>
        <w:bottom w:val="none" w:sz="0" w:space="0" w:color="auto"/>
        <w:right w:val="none" w:sz="0" w:space="0" w:color="auto"/>
      </w:divBdr>
    </w:div>
    <w:div w:id="2083598894">
      <w:bodyDiv w:val="1"/>
      <w:marLeft w:val="0"/>
      <w:marRight w:val="0"/>
      <w:marTop w:val="0"/>
      <w:marBottom w:val="0"/>
      <w:divBdr>
        <w:top w:val="none" w:sz="0" w:space="0" w:color="auto"/>
        <w:left w:val="none" w:sz="0" w:space="0" w:color="auto"/>
        <w:bottom w:val="none" w:sz="0" w:space="0" w:color="auto"/>
        <w:right w:val="none" w:sz="0" w:space="0" w:color="auto"/>
      </w:divBdr>
    </w:div>
    <w:div w:id="20971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30</cp:revision>
  <dcterms:created xsi:type="dcterms:W3CDTF">2024-07-08T10:03:00Z</dcterms:created>
  <dcterms:modified xsi:type="dcterms:W3CDTF">2026-05-06T07:52:00Z</dcterms:modified>
</cp:coreProperties>
</file>