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40FB5876"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920589" w:rsidRPr="00920589">
        <w:rPr>
          <w:rFonts w:ascii="宋体" w:eastAsia="宋体" w:hAnsi="宋体" w:cs="宋体" w:hint="eastAsia"/>
          <w:b/>
          <w:bCs/>
          <w:kern w:val="0"/>
          <w:sz w:val="24"/>
          <w:szCs w:val="24"/>
        </w:rPr>
        <w:t>葛洲坝荆门水泥有限公司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745AC650"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5C3909">
        <w:rPr>
          <w:rFonts w:ascii="宋体" w:eastAsia="宋体" w:hAnsi="宋体" w:cs="Times New Roman"/>
          <w:bCs/>
          <w:kern w:val="0"/>
          <w:sz w:val="24"/>
          <w:szCs w:val="24"/>
        </w:rPr>
        <w:t xml:space="preserve"> </w:t>
      </w:r>
      <w:r w:rsidR="00337E05" w:rsidRPr="00337E05">
        <w:rPr>
          <w:rFonts w:ascii="宋体" w:eastAsia="宋体" w:hAnsi="宋体" w:cs="Times New Roman" w:hint="eastAsia"/>
          <w:bCs/>
          <w:kern w:val="0"/>
          <w:sz w:val="24"/>
          <w:szCs w:val="24"/>
        </w:rPr>
        <w:t>中国能源建设集团广东电力工程局有限公司</w:t>
      </w:r>
      <w:r w:rsidR="005C3909" w:rsidRPr="005C3909">
        <w:rPr>
          <w:rFonts w:ascii="宋体" w:eastAsia="宋体" w:hAnsi="宋体" w:cs="Times New Roman" w:hint="eastAsia"/>
          <w:bCs/>
          <w:kern w:val="0"/>
          <w:sz w:val="24"/>
          <w:szCs w:val="24"/>
        </w:rPr>
        <w:t>持有的</w:t>
      </w:r>
      <w:r w:rsidR="00337E05" w:rsidRPr="00725399">
        <w:rPr>
          <w:rFonts w:ascii="宋体" w:hAnsi="宋体" w:hint="eastAsia"/>
          <w:sz w:val="24"/>
          <w:szCs w:val="24"/>
        </w:rPr>
        <w:t>一台履带起重机</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4F91EB77"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2C031D48"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1、本次网络竞价活动在公开、平等竞争的条件下进行，一切活动都具备法律效力。</w:t>
      </w:r>
    </w:p>
    <w:p w14:paraId="0E871FF6"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2、竞买人条件：具备完全民事行为能力企业法人。</w:t>
      </w:r>
    </w:p>
    <w:p w14:paraId="70E1DACF"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23942B1E"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4、意向竞买人在2026年6月4日17时00分前完成：账号注册；上传真实有效的资质文件、《现场踏勘确认书》和《竞买文件》获得竞买资格。</w:t>
      </w:r>
    </w:p>
    <w:p w14:paraId="0646D161"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及重庆联交所交易服务费、拍拍在线（北京）拍卖有限公司服务费一次性支付至指定账户。</w:t>
      </w:r>
    </w:p>
    <w:p w14:paraId="65DB218B"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22A2D140"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7、竞价过程中，竞买人要认真严肃地进行报价并为自己的报价行为付相应的法律责任。</w:t>
      </w:r>
    </w:p>
    <w:p w14:paraId="5B425279"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8、出价活动分为两个竞价期，即自由竞价期和限时竞价期。</w:t>
      </w:r>
    </w:p>
    <w:p w14:paraId="1A62DE13"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（1）自由竞价期：自由竞价期自2026年6月5日9时30分整至2026年6月5日10时00分整。在此期间，竞买人按照规定的加价规则进行有效报价。</w:t>
      </w:r>
    </w:p>
    <w:p w14:paraId="5DEE4AE1"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19BB7AA0"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920589">
        <w:rPr>
          <w:rFonts w:ascii="宋体" w:eastAsia="宋体" w:hAnsi="宋体" w:cs="宋体" w:hint="eastAsia"/>
          <w:kern w:val="0"/>
          <w:sz w:val="24"/>
          <w:szCs w:val="24"/>
        </w:rPr>
        <w:lastRenderedPageBreak/>
        <w:t>及因此产生的相关费用，转让方有权从买受人履约保证金中直接扣除）。</w:t>
      </w:r>
    </w:p>
    <w:p w14:paraId="485BFA48"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10、交易服务费按成交价的4%支付，买受人通过自身账户支付至中国能源建设集团资产管理有限公司指定账户，增值税发票由拍拍在线（北京）拍卖有限公司分公司开具。</w:t>
      </w:r>
    </w:p>
    <w:p w14:paraId="0B9D71CE"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3223908D"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12、拍卖标的在重庆联合产权交易所的资产转让信息披露公告及公示的相关文件是本拍卖规则的组成部分。</w:t>
      </w:r>
    </w:p>
    <w:p w14:paraId="196D4B37"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10EB363B" w14:textId="77777777" w:rsidR="00920589" w:rsidRPr="00920589" w:rsidRDefault="00920589" w:rsidP="00920589">
      <w:pPr>
        <w:rPr>
          <w:rFonts w:ascii="宋体" w:eastAsia="宋体" w:hAnsi="宋体" w:cs="宋体" w:hint="eastAsia"/>
          <w:kern w:val="0"/>
          <w:sz w:val="24"/>
          <w:szCs w:val="24"/>
        </w:rPr>
      </w:pPr>
      <w:r w:rsidRPr="00920589">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2A8C2038" w:rsidR="00C137FB" w:rsidRPr="00117C3C" w:rsidRDefault="00920589" w:rsidP="00920589">
      <w:pPr>
        <w:rPr>
          <w:rFonts w:ascii="宋体" w:eastAsia="宋体" w:hAnsi="宋体" w:cs="宋体"/>
          <w:kern w:val="0"/>
          <w:sz w:val="24"/>
          <w:szCs w:val="24"/>
        </w:rPr>
      </w:pPr>
      <w:r w:rsidRPr="00920589">
        <w:rPr>
          <w:rFonts w:ascii="宋体" w:eastAsia="宋体" w:hAnsi="宋体" w:cs="宋体" w:hint="eastAsia"/>
          <w:kern w:val="0"/>
          <w:sz w:val="24"/>
          <w:szCs w:val="24"/>
        </w:rPr>
        <w:t xml:space="preserve">14、本规则未尽事宜，按照《中华人民共和国拍卖法》等相关法律法规办理。  </w:t>
      </w:r>
      <w:r w:rsidR="00337E05" w:rsidRPr="00337E05">
        <w:rPr>
          <w:rFonts w:ascii="宋体" w:eastAsia="宋体" w:hAnsi="宋体" w:cs="宋体" w:hint="eastAsia"/>
          <w:kern w:val="0"/>
          <w:sz w:val="24"/>
          <w:szCs w:val="24"/>
        </w:rPr>
        <w:t xml:space="preserve">     </w:t>
      </w:r>
      <w:r w:rsidR="005C3909" w:rsidRPr="005C3909">
        <w:rPr>
          <w:rFonts w:ascii="宋体" w:eastAsia="宋体" w:hAnsi="宋体" w:cs="宋体" w:hint="eastAsia"/>
          <w:kern w:val="0"/>
          <w:sz w:val="24"/>
          <w:szCs w:val="24"/>
        </w:rPr>
        <w:t xml:space="preserve">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4A82A787" w14:textId="77777777" w:rsidR="00920589" w:rsidRPr="00920589" w:rsidRDefault="00920589" w:rsidP="00920589">
      <w:pPr>
        <w:jc w:val="left"/>
        <w:rPr>
          <w:rFonts w:ascii="宋体" w:eastAsia="宋体" w:hAnsi="宋体" w:cs="宋体" w:hint="eastAsia"/>
          <w:kern w:val="0"/>
          <w:sz w:val="24"/>
          <w:szCs w:val="24"/>
        </w:rPr>
      </w:pPr>
      <w:r w:rsidRPr="00920589">
        <w:rPr>
          <w:rFonts w:ascii="宋体" w:eastAsia="宋体" w:hAnsi="宋体" w:cs="宋体" w:hint="eastAsia"/>
          <w:kern w:val="0"/>
          <w:sz w:val="24"/>
          <w:szCs w:val="24"/>
        </w:rPr>
        <w:t>项目咨询电话：13621289276</w:t>
      </w:r>
    </w:p>
    <w:p w14:paraId="1161CDF9" w14:textId="77777777" w:rsidR="00920589" w:rsidRPr="00920589" w:rsidRDefault="00920589" w:rsidP="00920589">
      <w:pPr>
        <w:jc w:val="left"/>
        <w:rPr>
          <w:rFonts w:ascii="宋体" w:eastAsia="宋体" w:hAnsi="宋体" w:cs="宋体" w:hint="eastAsia"/>
          <w:kern w:val="0"/>
          <w:sz w:val="24"/>
          <w:szCs w:val="24"/>
        </w:rPr>
      </w:pPr>
      <w:r w:rsidRPr="00920589">
        <w:rPr>
          <w:rFonts w:ascii="宋体" w:eastAsia="宋体" w:hAnsi="宋体" w:cs="宋体" w:hint="eastAsia"/>
          <w:kern w:val="0"/>
          <w:sz w:val="24"/>
          <w:szCs w:val="24"/>
        </w:rPr>
        <w:t>1、标的所在位置：湖北省钟祥市双河镇钟双大道</w:t>
      </w:r>
    </w:p>
    <w:p w14:paraId="70277A75" w14:textId="77777777" w:rsidR="00920589" w:rsidRPr="00920589" w:rsidRDefault="00920589" w:rsidP="00920589">
      <w:pPr>
        <w:jc w:val="left"/>
        <w:rPr>
          <w:rFonts w:ascii="宋体" w:eastAsia="宋体" w:hAnsi="宋体" w:cs="宋体" w:hint="eastAsia"/>
          <w:kern w:val="0"/>
          <w:sz w:val="24"/>
          <w:szCs w:val="24"/>
        </w:rPr>
      </w:pPr>
      <w:r w:rsidRPr="00920589">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3591D2C4" w14:textId="77777777" w:rsidR="00920589" w:rsidRPr="00920589" w:rsidRDefault="00920589" w:rsidP="00920589">
      <w:pPr>
        <w:jc w:val="left"/>
        <w:rPr>
          <w:rFonts w:ascii="宋体" w:eastAsia="宋体" w:hAnsi="宋体" w:cs="宋体" w:hint="eastAsia"/>
          <w:kern w:val="0"/>
          <w:sz w:val="24"/>
          <w:szCs w:val="24"/>
        </w:rPr>
      </w:pPr>
      <w:r w:rsidRPr="00920589">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24EAD1B2" w14:textId="364F7136" w:rsidR="00337E05" w:rsidRDefault="00920589" w:rsidP="00920589">
      <w:pPr>
        <w:jc w:val="left"/>
        <w:rPr>
          <w:rFonts w:ascii="宋体" w:eastAsia="宋体" w:hAnsi="宋体" w:cs="宋体"/>
          <w:kern w:val="0"/>
          <w:sz w:val="24"/>
          <w:szCs w:val="24"/>
        </w:rPr>
      </w:pPr>
      <w:r w:rsidRPr="00920589">
        <w:rPr>
          <w:rFonts w:ascii="宋体" w:eastAsia="宋体" w:hAnsi="宋体" w:cs="宋体" w:hint="eastAsia"/>
          <w:kern w:val="0"/>
          <w:sz w:val="24"/>
          <w:szCs w:val="24"/>
        </w:rPr>
        <w:t>4、竞买人报名需提交有效的《踏勘确认书》和《竞买文件》。</w:t>
      </w:r>
    </w:p>
    <w:p w14:paraId="4F658F71" w14:textId="19106476" w:rsidR="00C137FB" w:rsidRPr="00117C3C" w:rsidRDefault="00C137FB" w:rsidP="00337E0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2B713D60"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标的名称：葛洲坝荆门水泥有限公司持有的废旧资产一批（水泥罐等）</w:t>
      </w:r>
    </w:p>
    <w:p w14:paraId="324C4C51"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本次交易涉及的税、费按相关规定由转、受让双方各自承担。</w:t>
      </w:r>
    </w:p>
    <w:p w14:paraId="34187AFF"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上传图片及视频信息仅供参考，买受人提取标的资产时以现场展示实际状态为准。</w:t>
      </w:r>
    </w:p>
    <w:p w14:paraId="2A334BA0"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起 拍 价：210000元</w:t>
      </w:r>
    </w:p>
    <w:p w14:paraId="0CE8FB71"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报价方式：网络报价</w:t>
      </w:r>
    </w:p>
    <w:p w14:paraId="6102C802" w14:textId="77777777" w:rsidR="00920589" w:rsidRPr="00920589" w:rsidRDefault="00920589" w:rsidP="00920589">
      <w:pPr>
        <w:rPr>
          <w:rFonts w:ascii="宋体" w:eastAsia="宋体" w:hAnsi="宋体" w:cs="Times New Roman" w:hint="eastAsia"/>
          <w:kern w:val="0"/>
          <w:sz w:val="24"/>
          <w:szCs w:val="24"/>
        </w:rPr>
      </w:pPr>
      <w:r w:rsidRPr="00920589">
        <w:rPr>
          <w:rFonts w:ascii="宋体" w:eastAsia="宋体" w:hAnsi="宋体" w:cs="Times New Roman" w:hint="eastAsia"/>
          <w:kern w:val="0"/>
          <w:sz w:val="24"/>
          <w:szCs w:val="24"/>
        </w:rPr>
        <w:t>增加幅度：2000元</w:t>
      </w:r>
    </w:p>
    <w:p w14:paraId="637E8DBD" w14:textId="578632C1" w:rsidR="00C137FB" w:rsidRPr="00C137FB" w:rsidRDefault="00C137FB" w:rsidP="00920589">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F0D7F" w14:textId="77777777" w:rsidR="00C26088" w:rsidRDefault="00C26088" w:rsidP="00C137FB">
      <w:r>
        <w:separator/>
      </w:r>
    </w:p>
  </w:endnote>
  <w:endnote w:type="continuationSeparator" w:id="0">
    <w:p w14:paraId="1EDA24C5" w14:textId="77777777" w:rsidR="00C26088" w:rsidRDefault="00C26088"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353A" w14:textId="77777777" w:rsidR="00C26088" w:rsidRDefault="00C26088" w:rsidP="00C137FB">
      <w:r>
        <w:separator/>
      </w:r>
    </w:p>
  </w:footnote>
  <w:footnote w:type="continuationSeparator" w:id="0">
    <w:p w14:paraId="76A36C00" w14:textId="77777777" w:rsidR="00C26088" w:rsidRDefault="00C26088"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419C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37E05"/>
    <w:rsid w:val="00364AE3"/>
    <w:rsid w:val="00404586"/>
    <w:rsid w:val="00432CD6"/>
    <w:rsid w:val="004741E1"/>
    <w:rsid w:val="004B49AC"/>
    <w:rsid w:val="005170AA"/>
    <w:rsid w:val="0057227B"/>
    <w:rsid w:val="005C3909"/>
    <w:rsid w:val="00605134"/>
    <w:rsid w:val="00606D98"/>
    <w:rsid w:val="006178A4"/>
    <w:rsid w:val="006D1336"/>
    <w:rsid w:val="006E5EA7"/>
    <w:rsid w:val="006F28D4"/>
    <w:rsid w:val="00765A5D"/>
    <w:rsid w:val="00766C3D"/>
    <w:rsid w:val="00781690"/>
    <w:rsid w:val="00792DDD"/>
    <w:rsid w:val="007A1A8B"/>
    <w:rsid w:val="007D5C20"/>
    <w:rsid w:val="007D700F"/>
    <w:rsid w:val="007E460C"/>
    <w:rsid w:val="007E46AC"/>
    <w:rsid w:val="00823855"/>
    <w:rsid w:val="00896EDA"/>
    <w:rsid w:val="008A7965"/>
    <w:rsid w:val="008C4E8F"/>
    <w:rsid w:val="008E3E74"/>
    <w:rsid w:val="008E622B"/>
    <w:rsid w:val="00920589"/>
    <w:rsid w:val="009377E5"/>
    <w:rsid w:val="00943D67"/>
    <w:rsid w:val="009C25F4"/>
    <w:rsid w:val="009E2A97"/>
    <w:rsid w:val="00A81EBA"/>
    <w:rsid w:val="00AF61F7"/>
    <w:rsid w:val="00B21E74"/>
    <w:rsid w:val="00B37D60"/>
    <w:rsid w:val="00BC721E"/>
    <w:rsid w:val="00C03ED7"/>
    <w:rsid w:val="00C0654B"/>
    <w:rsid w:val="00C105A1"/>
    <w:rsid w:val="00C137FB"/>
    <w:rsid w:val="00C26088"/>
    <w:rsid w:val="00C27032"/>
    <w:rsid w:val="00C87F09"/>
    <w:rsid w:val="00D3208C"/>
    <w:rsid w:val="00D60415"/>
    <w:rsid w:val="00D64DCB"/>
    <w:rsid w:val="00DA323F"/>
    <w:rsid w:val="00DB197B"/>
    <w:rsid w:val="00E040B5"/>
    <w:rsid w:val="00E6098C"/>
    <w:rsid w:val="00E86311"/>
    <w:rsid w:val="00EA62FE"/>
    <w:rsid w:val="00EC453E"/>
    <w:rsid w:val="00F063AA"/>
    <w:rsid w:val="00F164D6"/>
    <w:rsid w:val="00F50E53"/>
    <w:rsid w:val="00F629E5"/>
    <w:rsid w:val="00F7793A"/>
    <w:rsid w:val="00F96D95"/>
    <w:rsid w:val="00FB088A"/>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21984525">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31</cp:revision>
  <dcterms:created xsi:type="dcterms:W3CDTF">2024-07-08T10:03:00Z</dcterms:created>
  <dcterms:modified xsi:type="dcterms:W3CDTF">2026-05-26T03:34:00Z</dcterms:modified>
</cp:coreProperties>
</file>