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一、本次拍卖会依照公开、公平、公正、诚实信用原则，采取网络拍卖方式，使用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w:t>
      </w:r>
      <w:r>
        <w:rPr>
          <w:rFonts w:hint="default" w:ascii="宋体" w:hAnsi="宋体" w:eastAsia="宋体"/>
          <w:lang w:val="en-US" w:eastAsia="zh-CN"/>
        </w:rPr>
        <w:t>（2025年第3041号）中石油克拉玛依石化有限责任公司178项积压物资转让项目</w:t>
      </w:r>
      <w:r>
        <w:rPr>
          <w:rFonts w:hint="eastAsia" w:ascii="宋体" w:hAnsi="宋体" w:eastAsia="宋体"/>
          <w:lang w:val="en-US" w:eastAsia="zh-CN"/>
        </w:rPr>
        <w:t>。</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bCs/>
          <w:sz w:val="24"/>
          <w:szCs w:val="24"/>
          <w:lang w:val="en-US" w:eastAsia="zh-CN"/>
        </w:rPr>
        <w:t>202</w:t>
      </w:r>
      <w:r>
        <w:rPr>
          <w:rFonts w:hint="eastAsia" w:ascii="宋体" w:hAnsi="宋体" w:eastAsia="宋体"/>
          <w:bCs/>
          <w:sz w:val="24"/>
          <w:szCs w:val="24"/>
          <w:lang w:val="en-US" w:eastAsia="zh-CN"/>
        </w:rPr>
        <w:t>5</w:t>
      </w:r>
      <w:r>
        <w:rPr>
          <w:rFonts w:hint="default" w:ascii="宋体" w:hAnsi="宋体" w:eastAsia="宋体"/>
          <w:bCs/>
          <w:sz w:val="24"/>
          <w:szCs w:val="24"/>
          <w:lang w:val="en-US" w:eastAsia="zh-CN"/>
        </w:rPr>
        <w:t>年</w:t>
      </w:r>
      <w:r>
        <w:rPr>
          <w:rFonts w:hint="eastAsia" w:ascii="宋体" w:hAnsi="宋体" w:eastAsia="宋体"/>
          <w:bCs/>
          <w:sz w:val="24"/>
          <w:szCs w:val="24"/>
          <w:lang w:val="en-US" w:eastAsia="zh-CN"/>
        </w:rPr>
        <w:t>2</w:t>
      </w:r>
      <w:r>
        <w:rPr>
          <w:rFonts w:hint="default" w:ascii="宋体" w:hAnsi="宋体" w:eastAsia="宋体"/>
          <w:bCs/>
          <w:sz w:val="24"/>
          <w:szCs w:val="24"/>
          <w:lang w:val="en-US" w:eastAsia="zh-CN"/>
        </w:rPr>
        <w:t>月</w:t>
      </w:r>
      <w:r>
        <w:rPr>
          <w:rFonts w:hint="eastAsia" w:ascii="宋体" w:hAnsi="宋体" w:eastAsia="宋体"/>
          <w:bCs/>
          <w:sz w:val="24"/>
          <w:szCs w:val="24"/>
          <w:lang w:val="en-US" w:eastAsia="zh-CN"/>
        </w:rPr>
        <w:t>13</w:t>
      </w:r>
      <w:r>
        <w:rPr>
          <w:rFonts w:hint="default" w:ascii="宋体" w:hAnsi="宋体" w:eastAsia="宋体"/>
          <w:bCs/>
          <w:sz w:val="24"/>
          <w:szCs w:val="24"/>
          <w:lang w:val="en-US" w:eastAsia="zh-CN"/>
        </w:rPr>
        <w:t>日至202</w:t>
      </w:r>
      <w:r>
        <w:rPr>
          <w:rFonts w:hint="eastAsia" w:ascii="宋体" w:hAnsi="宋体" w:eastAsia="宋体"/>
          <w:bCs/>
          <w:sz w:val="24"/>
          <w:szCs w:val="24"/>
          <w:lang w:val="en-US" w:eastAsia="zh-CN"/>
        </w:rPr>
        <w:t>5</w:t>
      </w:r>
      <w:r>
        <w:rPr>
          <w:rFonts w:hint="default" w:ascii="宋体" w:hAnsi="宋体" w:eastAsia="宋体"/>
          <w:bCs/>
          <w:sz w:val="24"/>
          <w:szCs w:val="24"/>
          <w:lang w:val="en-US" w:eastAsia="zh-CN"/>
        </w:rPr>
        <w:t>年</w:t>
      </w:r>
      <w:r>
        <w:rPr>
          <w:rFonts w:hint="eastAsia" w:ascii="宋体" w:hAnsi="宋体" w:eastAsia="宋体"/>
          <w:bCs/>
          <w:sz w:val="24"/>
          <w:szCs w:val="24"/>
          <w:lang w:val="en-US" w:eastAsia="zh-CN"/>
        </w:rPr>
        <w:t>2</w:t>
      </w:r>
      <w:r>
        <w:rPr>
          <w:rFonts w:hint="default" w:ascii="宋体" w:hAnsi="宋体" w:eastAsia="宋体"/>
          <w:bCs/>
          <w:sz w:val="24"/>
          <w:szCs w:val="24"/>
          <w:lang w:val="en-US" w:eastAsia="zh-CN"/>
        </w:rPr>
        <w:t>月</w:t>
      </w:r>
      <w:r>
        <w:rPr>
          <w:rFonts w:hint="eastAsia" w:ascii="宋体" w:hAnsi="宋体" w:eastAsia="宋体"/>
          <w:bCs/>
          <w:sz w:val="24"/>
          <w:szCs w:val="24"/>
          <w:lang w:val="en-US" w:eastAsia="zh-CN"/>
        </w:rPr>
        <w:t>28</w:t>
      </w:r>
      <w:r>
        <w:rPr>
          <w:rFonts w:hint="default" w:ascii="宋体" w:hAnsi="宋体" w:eastAsia="宋体"/>
          <w:bCs/>
          <w:sz w:val="24"/>
          <w:szCs w:val="24"/>
          <w:lang w:val="en-US" w:eastAsia="zh-CN"/>
        </w:rPr>
        <w:t>日（即信息披露公告期）在大连产权交易所公开挂牌(详见www.daee.cn)</w:t>
      </w:r>
      <w:bookmarkEnd w:id="0"/>
      <w:r>
        <w:rPr>
          <w:rFonts w:hint="eastAsia" w:ascii="宋体" w:hAnsi="宋体" w:eastAsia="宋体"/>
          <w:bCs/>
          <w:sz w:val="24"/>
          <w:szCs w:val="24"/>
          <w:lang w:val="en-US" w:eastAsia="zh-CN"/>
        </w:rPr>
        <w:t>项目编号：</w:t>
      </w:r>
      <w:r>
        <w:rPr>
          <w:rFonts w:hint="default" w:ascii="宋体" w:hAnsi="宋体" w:eastAsia="宋体"/>
          <w:bCs/>
          <w:sz w:val="24"/>
          <w:szCs w:val="24"/>
        </w:rPr>
        <w:t>LN2025DF100694</w:t>
      </w:r>
      <w:r>
        <w:rPr>
          <w:rFonts w:hint="eastAsia" w:ascii="宋体" w:hAnsi="宋体" w:eastAsia="宋体"/>
          <w:bCs/>
          <w:sz w:val="24"/>
          <w:szCs w:val="24"/>
          <w:lang w:eastAsia="zh-CN"/>
        </w:rPr>
        <w:t>。</w:t>
      </w: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w:t>
      </w:r>
      <w:r>
        <w:rPr>
          <w:rFonts w:hint="default" w:ascii="宋体" w:hAnsi="宋体" w:eastAsia="宋体"/>
          <w:lang w:val="en-US" w:eastAsia="zh-CN"/>
        </w:rPr>
        <w:t>（2025年第3041号）中石油克拉玛依石化有限责任公司178项积压物资转让项目</w:t>
      </w:r>
      <w:r>
        <w:rPr>
          <w:rFonts w:hint="eastAsia" w:ascii="宋体" w:hAnsi="宋体" w:eastAsia="宋体"/>
          <w:lang w:val="en-US" w:eastAsia="zh-CN"/>
        </w:rPr>
        <w:t>。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13.19</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w:t>
      </w:r>
      <w:r>
        <w:rPr>
          <w:rFonts w:hint="eastAsia" w:ascii="宋体" w:hAnsi="宋体" w:eastAsia="宋体"/>
          <w:lang w:val="en-US" w:eastAsia="zh-CN"/>
        </w:rPr>
        <w:t>拍卖会结束之日起2个工作日内，与拍卖公司签订交易凭证及拍卖笔录，并于签订后1个工作日向拍卖公司指定账户支付成交价格4%的拍卖佣金。若买受人未在上述期</w:t>
      </w:r>
      <w:r>
        <w:rPr>
          <w:rFonts w:hint="eastAsia" w:ascii="宋体" w:hAnsi="宋体" w:eastAsia="宋体"/>
          <w:lang w:val="en-US" w:eastAsia="zh-TW"/>
        </w:rPr>
        <w:t>限内签订交易凭证及拍卖笔录、支付拍卖佣金的，其已支付的交易保证金不予退还，作为对相关方的补偿，买受人应承担由此产生的法律责任。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TW"/>
        </w:rPr>
        <w:t>十、拍卖标的在大连产权交易所的资产转让信息披露公告及公示的相关文件是本拍卖规则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747F59AC">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5C48EAFB">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359BF6E7">
      <w:pPr>
        <w:pStyle w:val="6"/>
        <w:widowControl/>
        <w:shd w:val="clear" w:color="auto" w:fill="FFFFFF"/>
        <w:spacing w:beforeAutospacing="0" w:afterAutospacing="0"/>
        <w:ind w:firstLine="360"/>
        <w:rPr>
          <w:rFonts w:ascii="宋体" w:hAnsi="宋体" w:eastAsia="宋体"/>
        </w:rPr>
      </w:pPr>
      <w:r>
        <w:rPr>
          <w:rFonts w:ascii="宋体" w:hAnsi="宋体" w:eastAsia="宋体"/>
        </w:rPr>
        <w:t>二、竞买人在竞拍前应仔细阅读拍卖标的在</w:t>
      </w:r>
      <w:r>
        <w:rPr>
          <w:rFonts w:hint="eastAsia" w:ascii="宋体" w:hAnsi="宋体" w:eastAsia="宋体"/>
        </w:rPr>
        <w:t>大连产权交易所</w:t>
      </w:r>
    </w:p>
    <w:p w14:paraId="5C70875E">
      <w:pPr>
        <w:pStyle w:val="6"/>
        <w:widowControl/>
        <w:shd w:val="clear" w:color="auto" w:fill="FFFFFF"/>
        <w:spacing w:beforeAutospacing="0" w:afterAutospacing="0"/>
        <w:rPr>
          <w:rFonts w:ascii="宋体" w:hAnsi="宋体" w:eastAsia="宋体"/>
        </w:rPr>
      </w:pP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ascii="宋体" w:hAnsi="宋体" w:eastAsia="宋体"/>
        </w:rPr>
        <w:t>《拍卖公告》、《拍卖规则》及本须知等相关拍卖文件。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3</w:t>
      </w:r>
      <w:r>
        <w:rPr>
          <w:rFonts w:ascii="宋体" w:hAnsi="宋体" w:eastAsia="宋体"/>
        </w:rPr>
        <w:t>日）</w:t>
      </w:r>
      <w:r>
        <w:rPr>
          <w:rFonts w:hint="eastAsia" w:ascii="宋体" w:hAnsi="宋体" w:eastAsia="宋体"/>
          <w:lang w:val="en-US" w:eastAsia="zh-CN"/>
        </w:rPr>
        <w:t>16</w:t>
      </w:r>
      <w:r>
        <w:rPr>
          <w:rFonts w:hint="eastAsia" w:ascii="宋体" w:hAnsi="宋体" w:eastAsia="宋体"/>
        </w:rPr>
        <w:t>:</w:t>
      </w:r>
      <w:r>
        <w:rPr>
          <w:rFonts w:hint="eastAsia" w:ascii="宋体" w:hAnsi="宋体" w:eastAsia="宋体"/>
          <w:lang w:val="en-US" w:eastAsia="zh-CN"/>
        </w:rPr>
        <w:t>25</w:t>
      </w:r>
      <w:r>
        <w:rPr>
          <w:rFonts w:ascii="宋体" w:hAnsi="宋体" w:eastAsia="宋体"/>
        </w:rPr>
        <w:t>前完成</w:t>
      </w:r>
      <w:r>
        <w:rPr>
          <w:rFonts w:hint="eastAsia" w:ascii="宋体" w:hAnsi="宋体" w:eastAsia="宋体"/>
        </w:rPr>
        <w:t>注册</w:t>
      </w:r>
      <w:r>
        <w:rPr>
          <w:rFonts w:ascii="宋体" w:hAnsi="宋体" w:eastAsia="宋体"/>
        </w:rPr>
        <w:t>竞买报名手续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3</w:t>
      </w:r>
      <w:r>
        <w:rPr>
          <w:rFonts w:ascii="宋体" w:hAnsi="宋体" w:eastAsia="宋体"/>
        </w:rPr>
        <w:t>日1</w:t>
      </w:r>
      <w:r>
        <w:rPr>
          <w:rFonts w:hint="eastAsia" w:ascii="宋体" w:hAnsi="宋体" w:eastAsia="宋体"/>
          <w:lang w:val="en-US" w:eastAsia="zh-CN"/>
        </w:rPr>
        <w:t>6</w:t>
      </w:r>
      <w:r>
        <w:rPr>
          <w:rFonts w:ascii="宋体" w:hAnsi="宋体" w:eastAsia="宋体"/>
        </w:rPr>
        <w:t>时</w:t>
      </w:r>
      <w:r>
        <w:rPr>
          <w:rFonts w:hint="eastAsia" w:ascii="宋体" w:hAnsi="宋体" w:eastAsia="宋体"/>
          <w:lang w:val="en-US" w:eastAsia="zh-CN"/>
        </w:rPr>
        <w:t>30</w:t>
      </w:r>
      <w:r>
        <w:rPr>
          <w:rFonts w:ascii="宋体" w:hAnsi="宋体" w:eastAsia="宋体"/>
        </w:rPr>
        <w:t>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3</w:t>
      </w:r>
      <w:r>
        <w:rPr>
          <w:rFonts w:ascii="宋体" w:hAnsi="宋体" w:eastAsia="宋体"/>
        </w:rPr>
        <w:t>月</w:t>
      </w:r>
      <w:r>
        <w:rPr>
          <w:rFonts w:hint="eastAsia" w:ascii="宋体" w:hAnsi="宋体" w:eastAsia="宋体"/>
          <w:lang w:val="en-US" w:eastAsia="zh-CN"/>
        </w:rPr>
        <w:t>3</w:t>
      </w:r>
      <w:r>
        <w:rPr>
          <w:rFonts w:hint="eastAsia" w:ascii="宋体" w:hAnsi="宋体" w:eastAsia="宋体"/>
        </w:rPr>
        <w:t>日1</w:t>
      </w:r>
      <w:r>
        <w:rPr>
          <w:rFonts w:hint="eastAsia" w:ascii="宋体" w:hAnsi="宋体" w:eastAsia="宋体"/>
          <w:lang w:val="en-US" w:eastAsia="zh-CN"/>
        </w:rPr>
        <w:t>6</w:t>
      </w:r>
      <w:r>
        <w:rPr>
          <w:rFonts w:ascii="宋体" w:hAnsi="宋体" w:eastAsia="宋体"/>
        </w:rPr>
        <w:t>时</w:t>
      </w:r>
      <w:r>
        <w:rPr>
          <w:rFonts w:hint="eastAsia" w:ascii="宋体" w:hAnsi="宋体" w:eastAsia="宋体"/>
          <w:lang w:val="en-US" w:eastAsia="zh-CN"/>
        </w:rPr>
        <w:t>5</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bookmarkStart w:id="1" w:name="_GoBack"/>
      <w:bookmarkEnd w:id="1"/>
    </w:p>
    <w:p w14:paraId="57CFFF90">
      <w:pPr>
        <w:pStyle w:val="6"/>
        <w:widowControl/>
        <w:shd w:val="clear" w:color="auto" w:fill="FFFFFF"/>
        <w:spacing w:beforeAutospacing="0" w:afterAutospacing="0"/>
        <w:ind w:firstLine="36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62B6A6E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17615554">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r>
        <w:rPr>
          <w:rFonts w:hint="eastAsia" w:ascii="宋体" w:hAnsi="宋体" w:eastAsia="宋体"/>
          <w:lang w:val="en-US" w:eastAsia="zh-CN"/>
        </w:rPr>
        <w:t xml:space="preserve">    </w:t>
      </w:r>
      <w:r>
        <w:rPr>
          <w:rFonts w:hint="eastAsia" w:ascii="宋体" w:hAnsi="宋体" w:eastAsia="宋体"/>
        </w:rPr>
        <w:t>202</w:t>
      </w:r>
      <w:r>
        <w:rPr>
          <w:rFonts w:hint="eastAsia" w:ascii="宋体" w:hAnsi="宋体" w:eastAsia="宋体"/>
          <w:lang w:val="en-US" w:eastAsia="zh-CN"/>
        </w:rPr>
        <w:t>5</w:t>
      </w:r>
      <w:r>
        <w:rPr>
          <w:rFonts w:hint="eastAsia" w:ascii="宋体" w:hAnsi="宋体" w:eastAsia="宋体"/>
        </w:rPr>
        <w:t>年</w:t>
      </w:r>
      <w:r>
        <w:rPr>
          <w:rFonts w:hint="eastAsia" w:ascii="宋体" w:hAnsi="宋体" w:eastAsia="宋体"/>
          <w:lang w:val="en-US" w:eastAsia="zh-CN"/>
        </w:rPr>
        <w:t>3</w:t>
      </w:r>
      <w:r>
        <w:rPr>
          <w:rFonts w:hint="eastAsia" w:ascii="宋体" w:hAnsi="宋体" w:eastAsia="宋体"/>
        </w:rPr>
        <w:t>月</w:t>
      </w:r>
      <w:r>
        <w:rPr>
          <w:rFonts w:hint="eastAsia" w:ascii="宋体" w:hAnsi="宋体" w:eastAsia="宋体"/>
          <w:lang w:val="en-US" w:eastAsia="zh-CN"/>
        </w:rPr>
        <w:t>3</w:t>
      </w:r>
      <w:r>
        <w:rPr>
          <w:rFonts w:hint="eastAsia" w:ascii="宋体" w:hAnsi="宋体" w:eastAsia="宋体"/>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altName w:val="Arial"/>
    <w:panose1 w:val="020B0604020202020204"/>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11B66C63"/>
    <w:rsid w:val="14F20F54"/>
    <w:rsid w:val="1713625A"/>
    <w:rsid w:val="189D5138"/>
    <w:rsid w:val="18D87D7B"/>
    <w:rsid w:val="1C2F454A"/>
    <w:rsid w:val="1D58293E"/>
    <w:rsid w:val="1E1100E9"/>
    <w:rsid w:val="211566DA"/>
    <w:rsid w:val="28806033"/>
    <w:rsid w:val="291140AC"/>
    <w:rsid w:val="2953022C"/>
    <w:rsid w:val="298369EF"/>
    <w:rsid w:val="2B0977B3"/>
    <w:rsid w:val="2D7402FB"/>
    <w:rsid w:val="2E6F12A7"/>
    <w:rsid w:val="2E947847"/>
    <w:rsid w:val="2EF20B1E"/>
    <w:rsid w:val="2F905505"/>
    <w:rsid w:val="30105946"/>
    <w:rsid w:val="30CF69ED"/>
    <w:rsid w:val="31B36B3F"/>
    <w:rsid w:val="33FD3ED6"/>
    <w:rsid w:val="35C068D7"/>
    <w:rsid w:val="35CA2788"/>
    <w:rsid w:val="3B415209"/>
    <w:rsid w:val="48323A76"/>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3050</Words>
  <Characters>3190</Characters>
  <Lines>23</Lines>
  <Paragraphs>6</Paragraphs>
  <TotalTime>2</TotalTime>
  <ScaleCrop>false</ScaleCrop>
  <LinksUpToDate>false</LinksUpToDate>
  <CharactersWithSpaces>3259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2025-02-17T06:05:45Z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