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803D">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5A8247B7">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5D406C14">
      <w:pPr>
        <w:pStyle w:val="5"/>
        <w:widowControl/>
        <w:shd w:val="clear" w:color="auto" w:fill="FFFFFF"/>
        <w:spacing w:beforeAutospacing="0" w:afterAutospacing="0"/>
        <w:ind w:firstLine="360"/>
        <w:rPr>
          <w:rFonts w:hint="eastAsia" w:ascii="宋体" w:hAnsi="宋体" w:eastAsia="宋体"/>
          <w:lang w:val="en-US" w:eastAsia="zh-TW"/>
        </w:rPr>
      </w:pPr>
      <w:r>
        <w:rPr>
          <w:rFonts w:ascii="宋体" w:hAnsi="宋体" w:eastAsia="宋体"/>
        </w:rPr>
        <w:t>二、竞买人必须</w:t>
      </w:r>
      <w:r>
        <w:rPr>
          <w:rFonts w:hint="eastAsia" w:ascii="宋体" w:hAnsi="宋体" w:eastAsia="宋体"/>
          <w:bCs/>
        </w:rPr>
        <w:t>遵守本拍卖规则、网络拍卖须知及拍拍在线平台公开发布的相关规则</w:t>
      </w:r>
      <w:r>
        <w:rPr>
          <w:rFonts w:hint="eastAsia" w:ascii="宋体" w:hAnsi="宋体" w:eastAsia="宋体"/>
          <w:lang w:val="en-US" w:eastAsia="zh-TW"/>
        </w:rPr>
        <w:t>。</w:t>
      </w:r>
    </w:p>
    <w:p w14:paraId="7B565B3E">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三、</w:t>
      </w:r>
      <w:r>
        <w:rPr>
          <w:rFonts w:hint="eastAsia" w:ascii="宋体" w:hAnsi="宋体" w:eastAsia="宋体"/>
          <w:lang w:val="en-US" w:eastAsia="zh-CN"/>
        </w:rPr>
        <w:t>中石油京唐液化天然气有限公司持有的报废电瓶车等废旧物资项目</w:t>
      </w:r>
      <w:r>
        <w:rPr>
          <w:rFonts w:hint="eastAsia" w:ascii="宋体" w:hAnsi="宋体" w:eastAsia="宋体"/>
          <w:lang w:val="en-US" w:eastAsia="zh-TW"/>
        </w:rPr>
        <w:t>。</w:t>
      </w:r>
      <w:bookmarkStart w:id="0" w:name="_Hlk150177473"/>
    </w:p>
    <w:p w14:paraId="26958CF3">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w:t>
      </w:r>
      <w:r>
        <w:rPr>
          <w:rFonts w:hint="eastAsia"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9</w:t>
      </w:r>
      <w:r>
        <w:rPr>
          <w:rFonts w:hint="default" w:ascii="宋体" w:hAnsi="宋体" w:eastAsia="宋体"/>
          <w:lang w:val="en-US" w:eastAsia="zh-CN"/>
        </w:rPr>
        <w:t>日</w:t>
      </w:r>
      <w:r>
        <w:rPr>
          <w:rFonts w:hint="eastAsia" w:ascii="宋体" w:hAnsi="宋体" w:eastAsia="宋体"/>
          <w:lang w:val="en-US" w:eastAsia="zh-CN"/>
        </w:rPr>
        <w:t>至2025年4月15日</w:t>
      </w:r>
      <w:r>
        <w:rPr>
          <w:rFonts w:hint="default" w:ascii="宋体" w:hAnsi="宋体" w:eastAsia="宋体"/>
          <w:lang w:val="en-US" w:eastAsia="zh-CN"/>
        </w:rPr>
        <w:t>（即信息披露公告期）在</w:t>
      </w:r>
      <w:r>
        <w:rPr>
          <w:rFonts w:hint="eastAsia" w:ascii="宋体" w:hAnsi="宋体" w:eastAsia="宋体"/>
          <w:lang w:val="en-US" w:eastAsia="zh-CN"/>
        </w:rPr>
        <w:t>深圳联合产权交易所</w:t>
      </w:r>
      <w:r>
        <w:rPr>
          <w:rFonts w:hint="default" w:ascii="宋体" w:hAnsi="宋体" w:eastAsia="宋体"/>
          <w:lang w:val="en-US" w:eastAsia="zh-CN"/>
        </w:rPr>
        <w:t>公开挂牌(详见https://www.</w:t>
      </w:r>
      <w:r>
        <w:rPr>
          <w:rFonts w:hint="eastAsia" w:ascii="宋体" w:hAnsi="宋体" w:eastAsia="宋体"/>
          <w:lang w:val="en-US" w:eastAsia="zh-CN"/>
        </w:rPr>
        <w:t>sotcbb</w:t>
      </w:r>
      <w:r>
        <w:rPr>
          <w:rFonts w:hint="default" w:ascii="宋体" w:hAnsi="宋体" w:eastAsia="宋体"/>
          <w:lang w:val="en-US" w:eastAsia="zh-CN"/>
        </w:rPr>
        <w:t>.</w:t>
      </w:r>
      <w:r>
        <w:rPr>
          <w:rFonts w:hint="eastAsia" w:ascii="宋体" w:hAnsi="宋体" w:eastAsia="宋体"/>
          <w:lang w:val="en-US" w:eastAsia="zh-CN"/>
        </w:rPr>
        <w:t>com</w:t>
      </w:r>
      <w:r>
        <w:rPr>
          <w:rFonts w:hint="default" w:ascii="宋体" w:hAnsi="宋体" w:eastAsia="宋体"/>
          <w:lang w:val="en-US" w:eastAsia="zh-CN"/>
        </w:rPr>
        <w:t>)</w:t>
      </w:r>
      <w:r>
        <w:rPr>
          <w:rFonts w:hint="eastAsia" w:ascii="宋体" w:hAnsi="宋体" w:eastAsia="宋体"/>
          <w:lang w:val="en-US" w:eastAsia="zh-TW"/>
        </w:rPr>
        <w:t>，项目编号：</w:t>
      </w:r>
      <w:r>
        <w:rPr>
          <w:rFonts w:ascii="宋体" w:hAnsi="宋体" w:eastAsia="宋体"/>
          <w:lang w:eastAsia="zh-TW"/>
        </w:rPr>
        <w:t>CQ2025033100005</w:t>
      </w:r>
      <w:r>
        <w:rPr>
          <w:rFonts w:hint="eastAsia" w:ascii="宋体" w:hAnsi="宋体" w:eastAsia="宋体"/>
          <w:lang w:val="en-US" w:eastAsia="zh-TW"/>
        </w:rPr>
        <w:t>。竞买人须在</w:t>
      </w:r>
      <w:r>
        <w:rPr>
          <w:rFonts w:hint="eastAsia" w:ascii="宋体" w:hAnsi="宋体" w:eastAsia="宋体"/>
          <w:lang w:val="en-US" w:eastAsia="zh-CN"/>
        </w:rPr>
        <w:t>深圳联合产权交易所</w:t>
      </w:r>
      <w:r>
        <w:rPr>
          <w:rFonts w:hint="eastAsia" w:ascii="宋体" w:hAnsi="宋体" w:eastAsia="宋体"/>
          <w:lang w:val="en-US" w:eastAsia="zh-TW"/>
        </w:rPr>
        <w:t>资产转让信息披露公告期内完成以下事项后，方具有竞买资格：1.向</w:t>
      </w:r>
      <w:r>
        <w:rPr>
          <w:rFonts w:hint="eastAsia" w:ascii="宋体" w:hAnsi="宋体" w:eastAsia="宋体"/>
          <w:lang w:val="en-US" w:eastAsia="zh-CN"/>
        </w:rPr>
        <w:t>深圳联合产权交易所</w:t>
      </w:r>
      <w:r>
        <w:rPr>
          <w:rFonts w:hint="eastAsia" w:ascii="宋体" w:hAnsi="宋体" w:eastAsia="宋体"/>
          <w:lang w:val="en-US" w:eastAsia="zh-TW"/>
        </w:rPr>
        <w:t>递交受让申请；2.联系我公司办理竞买注册登记手续；3.在</w:t>
      </w:r>
      <w:r>
        <w:rPr>
          <w:rFonts w:hint="eastAsia" w:ascii="宋体" w:hAnsi="宋体" w:eastAsia="宋体"/>
          <w:lang w:val="en-US" w:eastAsia="zh-CN"/>
        </w:rPr>
        <w:t>深圳联合产权交易所</w:t>
      </w:r>
      <w:r>
        <w:rPr>
          <w:rFonts w:hint="eastAsia" w:ascii="宋体" w:hAnsi="宋体" w:eastAsia="宋体"/>
          <w:lang w:val="en-US" w:eastAsia="zh-TW"/>
        </w:rPr>
        <w:t>信息披露</w:t>
      </w:r>
      <w:r>
        <w:rPr>
          <w:rFonts w:hint="eastAsia" w:ascii="宋体" w:hAnsi="宋体" w:eastAsia="宋体"/>
          <w:lang w:val="en-US" w:eastAsia="zh-CN"/>
        </w:rPr>
        <w:t>截止日21:30</w:t>
      </w:r>
      <w:r>
        <w:rPr>
          <w:rFonts w:hint="eastAsia" w:ascii="宋体" w:hAnsi="宋体" w:eastAsia="宋体"/>
          <w:lang w:eastAsia="zh-TW"/>
        </w:rPr>
        <w:t>前支付相关</w:t>
      </w:r>
      <w:r>
        <w:rPr>
          <w:rFonts w:ascii="宋体" w:hAnsi="宋体" w:eastAsia="宋体"/>
          <w:lang w:eastAsia="zh-TW"/>
        </w:rPr>
        <w:t>保证金到</w:t>
      </w:r>
      <w:r>
        <w:rPr>
          <w:rFonts w:hint="eastAsia" w:ascii="宋体" w:hAnsi="宋体" w:eastAsia="宋体"/>
          <w:lang w:val="en-US" w:eastAsia="zh-CN"/>
        </w:rPr>
        <w:t>深圳联合产权交易所</w:t>
      </w:r>
      <w:r>
        <w:rPr>
          <w:rFonts w:ascii="宋体" w:hAnsi="宋体" w:eastAsia="宋体"/>
          <w:lang w:eastAsia="zh-TW"/>
        </w:rPr>
        <w:t>指定的银行账户。</w:t>
      </w:r>
    </w:p>
    <w:p w14:paraId="38CC1FB5">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深圳联合产权交易所</w:t>
      </w:r>
      <w:r>
        <w:rPr>
          <w:rFonts w:ascii="宋体" w:hAnsi="宋体" w:eastAsia="宋体"/>
          <w:lang w:eastAsia="zh-TW"/>
        </w:rPr>
        <w:t>递交受让申请、支</w:t>
      </w:r>
      <w:bookmarkStart w:id="1" w:name="_GoBack"/>
      <w:bookmarkEnd w:id="1"/>
      <w:r>
        <w:rPr>
          <w:rFonts w:ascii="宋体" w:hAnsi="宋体" w:eastAsia="宋体"/>
          <w:lang w:eastAsia="zh-TW"/>
        </w:rPr>
        <w:t>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2D79251">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CN"/>
        </w:rPr>
        <w:t>中石油京唐液化天然气有限公司持有的报废电瓶车等废旧物资项目</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14:paraId="477F82BD">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深圳联合产权交易所</w:t>
      </w:r>
      <w:r>
        <w:rPr>
          <w:rFonts w:hint="eastAsia" w:ascii="宋体" w:hAnsi="宋体" w:eastAsia="宋体"/>
          <w:lang w:val="en-US" w:eastAsia="zh-TW"/>
        </w:rPr>
        <w:t>挂牌的转让底价（即</w:t>
      </w:r>
      <w:r>
        <w:rPr>
          <w:rFonts w:hint="eastAsia" w:ascii="宋体" w:hAnsi="宋体" w:eastAsia="宋体"/>
          <w:lang w:val="en-US" w:eastAsia="zh-CN"/>
        </w:rPr>
        <w:t>1.21万元</w:t>
      </w:r>
      <w:r>
        <w:rPr>
          <w:rFonts w:hint="eastAsia" w:ascii="宋体" w:hAnsi="宋体" w:eastAsia="宋体"/>
          <w:lang w:val="en-US" w:eastAsia="zh-TW"/>
        </w:rPr>
        <w:t>），网络拍卖采取增价方式。</w:t>
      </w:r>
    </w:p>
    <w:p w14:paraId="66CE9EEF">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7799878E">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w:t>
      </w:r>
      <w:r>
        <w:rPr>
          <w:rFonts w:ascii="宋体" w:hAnsi="宋体" w:eastAsia="宋体"/>
          <w:lang w:eastAsia="zh-TW"/>
        </w:rPr>
        <w:t>。若买受人未在上述期限内签订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ascii="宋体" w:hAnsi="宋体" w:eastAsia="宋体"/>
          <w:lang w:eastAsia="zh-TW"/>
        </w:rPr>
        <w:t>、支付拍卖佣金的，其已支付的交易保证金不予退还，作为对相关方的补偿，买受人应承担由此产生的法律责任。</w:t>
      </w:r>
    </w:p>
    <w:p w14:paraId="4BCCD9F0">
      <w:pPr>
        <w:pStyle w:val="5"/>
        <w:widowControl/>
        <w:shd w:val="clear" w:color="auto" w:fill="FFFFFF"/>
        <w:spacing w:beforeAutospacing="0" w:afterAutospacing="0"/>
        <w:ind w:firstLine="360"/>
        <w:rPr>
          <w:rFonts w:ascii="宋体" w:hAnsi="宋体" w:eastAsia="宋体"/>
        </w:rPr>
      </w:pPr>
      <w:r>
        <w:rPr>
          <w:rFonts w:ascii="宋体" w:hAnsi="宋体" w:eastAsia="宋体"/>
          <w:lang w:eastAsia="zh-TW"/>
        </w:rPr>
        <w:t>十、拍卖标的在深圳联合产权交易所的</w:t>
      </w:r>
      <w:r>
        <w:rPr>
          <w:rFonts w:hint="eastAsia" w:ascii="宋体" w:hAnsi="宋体" w:eastAsia="宋体"/>
          <w:lang w:eastAsia="zh-TW"/>
        </w:rPr>
        <w:t>资产</w:t>
      </w:r>
      <w:r>
        <w:rPr>
          <w:rFonts w:ascii="宋体" w:hAnsi="宋体" w:eastAsia="宋体"/>
          <w:lang w:eastAsia="zh-TW"/>
        </w:rPr>
        <w:t>转让信息披露公告及公示的相关文件是本拍卖规则的组成部</w:t>
      </w:r>
      <w:r>
        <w:rPr>
          <w:rFonts w:ascii="宋体" w:hAnsi="宋体" w:eastAsia="宋体"/>
          <w:bCs/>
          <w:lang w:eastAsia="zh-TW"/>
        </w:rPr>
        <w:t>分。</w:t>
      </w:r>
    </w:p>
    <w:p w14:paraId="7D9CFF4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1F03CF71">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ADAE61F">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4DDD2555">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bCs/>
          <w:sz w:val="24"/>
          <w:szCs w:val="24"/>
          <w:lang w:val="en-US" w:eastAsia="zh-CN"/>
        </w:rPr>
        <w:t>深圳联合产权交易所</w:t>
      </w:r>
      <w:r>
        <w:rPr>
          <w:rFonts w:hint="default" w:ascii="宋体" w:hAnsi="宋体" w:eastAsia="宋体"/>
          <w:bCs/>
          <w:sz w:val="24"/>
          <w:szCs w:val="24"/>
        </w:rPr>
        <w:t>公开挂牌(详见https://www.</w:t>
      </w:r>
      <w:r>
        <w:rPr>
          <w:rFonts w:hint="eastAsia" w:ascii="宋体" w:hAnsi="宋体" w:eastAsia="宋体"/>
          <w:bCs/>
          <w:sz w:val="24"/>
          <w:szCs w:val="24"/>
          <w:lang w:val="en-US" w:eastAsia="zh-CN"/>
        </w:rPr>
        <w:t>sotcbb</w:t>
      </w:r>
      <w:r>
        <w:rPr>
          <w:rFonts w:hint="default" w:ascii="宋体" w:hAnsi="宋体" w:eastAsia="宋体"/>
          <w:bCs/>
          <w:sz w:val="24"/>
          <w:szCs w:val="24"/>
        </w:rPr>
        <w:t>.</w:t>
      </w:r>
      <w:r>
        <w:rPr>
          <w:rFonts w:hint="eastAsia" w:ascii="宋体" w:hAnsi="宋体" w:eastAsia="宋体"/>
          <w:bCs/>
          <w:sz w:val="24"/>
          <w:szCs w:val="24"/>
          <w:lang w:val="en-US" w:eastAsia="zh-CN"/>
        </w:rPr>
        <w:t>com</w:t>
      </w:r>
      <w:r>
        <w:rPr>
          <w:rFonts w:hint="default" w:ascii="宋体" w:hAnsi="宋体" w:eastAsia="宋体"/>
          <w:bCs/>
          <w:sz w:val="24"/>
          <w:szCs w:val="24"/>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52CEE780">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2025年4月</w:t>
      </w:r>
      <w:r>
        <w:rPr>
          <w:rFonts w:hint="eastAsia" w:ascii="宋体" w:hAnsi="宋体" w:eastAsia="宋体"/>
          <w:lang w:val="en-US" w:eastAsia="zh-CN"/>
        </w:rPr>
        <w:t>17</w:t>
      </w:r>
      <w:r>
        <w:rPr>
          <w:rFonts w:hint="default" w:ascii="宋体" w:hAnsi="宋体" w:eastAsia="宋体"/>
        </w:rPr>
        <w:t>日）</w:t>
      </w:r>
      <w:r>
        <w:rPr>
          <w:rFonts w:hint="eastAsia" w:ascii="宋体" w:hAnsi="宋体" w:eastAsia="宋体"/>
          <w:lang w:val="en-US" w:eastAsia="zh-CN"/>
        </w:rPr>
        <w:t>9</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w:t>
      </w:r>
      <w:r>
        <w:rPr>
          <w:rFonts w:hint="eastAsia" w:ascii="宋体" w:hAnsi="宋体" w:eastAsia="宋体"/>
          <w:bCs/>
          <w:sz w:val="24"/>
          <w:szCs w:val="24"/>
          <w:lang w:val="en-US" w:eastAsia="zh-CN"/>
        </w:rPr>
        <w:t>深圳联合产权交易所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55E9DBC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7D73B2EC">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17</w:t>
      </w:r>
      <w:r>
        <w:rPr>
          <w:rFonts w:ascii="宋体" w:hAnsi="宋体" w:eastAsia="宋体"/>
        </w:rPr>
        <w:t>日10时00分整至202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17</w:t>
      </w:r>
      <w:r>
        <w:rPr>
          <w:rFonts w:hint="eastAsia" w:ascii="宋体" w:hAnsi="宋体" w:eastAsia="宋体"/>
        </w:rPr>
        <w:t>日1</w:t>
      </w:r>
      <w:r>
        <w:rPr>
          <w:rFonts w:ascii="宋体" w:hAnsi="宋体" w:eastAsia="宋体"/>
        </w:rPr>
        <w:t>0时20分整。在此期间，竞买人按照规定的加价规则进行有效报价。</w:t>
      </w:r>
    </w:p>
    <w:p w14:paraId="6A771FB0">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36B5D097">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595F1E28">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7C18186A">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7EC6628E">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42957CB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02E76CCC">
      <w:pPr>
        <w:pStyle w:val="5"/>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382EFE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68870A2">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5B5ECAD1">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5B131D6E">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468908F0">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046845C">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2219BD5A">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7887E5C3">
      <w:pPr>
        <w:pStyle w:val="5"/>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00C52677">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7E45DC0">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34F61D2"/>
    <w:rsid w:val="04415F4E"/>
    <w:rsid w:val="06CD1D0A"/>
    <w:rsid w:val="07B70987"/>
    <w:rsid w:val="08261E63"/>
    <w:rsid w:val="08CA74B0"/>
    <w:rsid w:val="08EA4487"/>
    <w:rsid w:val="092A10CE"/>
    <w:rsid w:val="11C13EED"/>
    <w:rsid w:val="189D5138"/>
    <w:rsid w:val="18D87D7B"/>
    <w:rsid w:val="1C2F454A"/>
    <w:rsid w:val="1D58293E"/>
    <w:rsid w:val="1E1100E9"/>
    <w:rsid w:val="2028714D"/>
    <w:rsid w:val="2953022C"/>
    <w:rsid w:val="2B0977B3"/>
    <w:rsid w:val="2E6F12A7"/>
    <w:rsid w:val="2E947847"/>
    <w:rsid w:val="2EF20B1E"/>
    <w:rsid w:val="2F905505"/>
    <w:rsid w:val="31B36B3F"/>
    <w:rsid w:val="33FD3ED6"/>
    <w:rsid w:val="35C068D7"/>
    <w:rsid w:val="35CA2788"/>
    <w:rsid w:val="3B415209"/>
    <w:rsid w:val="4100656A"/>
    <w:rsid w:val="48323A76"/>
    <w:rsid w:val="48B80827"/>
    <w:rsid w:val="4A171955"/>
    <w:rsid w:val="4EAE3C89"/>
    <w:rsid w:val="52B105C8"/>
    <w:rsid w:val="541D2520"/>
    <w:rsid w:val="5A111D84"/>
    <w:rsid w:val="5B1E576E"/>
    <w:rsid w:val="5D907ACB"/>
    <w:rsid w:val="5F0C349A"/>
    <w:rsid w:val="602B6D69"/>
    <w:rsid w:val="65CE2964"/>
    <w:rsid w:val="66673746"/>
    <w:rsid w:val="680E1D9F"/>
    <w:rsid w:val="68691048"/>
    <w:rsid w:val="68F74243"/>
    <w:rsid w:val="69A96353"/>
    <w:rsid w:val="69B308AF"/>
    <w:rsid w:val="6C0E36E7"/>
    <w:rsid w:val="6DB30EBC"/>
    <w:rsid w:val="702D35C1"/>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2283</Words>
  <Characters>2424</Characters>
  <Lines>21</Lines>
  <Paragraphs>6</Paragraphs>
  <TotalTime>7</TotalTime>
  <ScaleCrop>false</ScaleCrop>
  <LinksUpToDate>false</LinksUpToDate>
  <CharactersWithSpaces>2460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2025-04-09T02:31:35Z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