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11D" w:rsidRDefault="0053411D">
      <w:pPr>
        <w:spacing w:line="520" w:lineRule="exact"/>
        <w:jc w:val="center"/>
        <w:rPr>
          <w:rFonts w:ascii="黑体" w:eastAsia="黑体" w:hAnsi="宋体" w:cs="Times New Roman" w:hint="eastAsia"/>
          <w:b/>
          <w:bCs/>
          <w:spacing w:val="60"/>
          <w:sz w:val="48"/>
          <w:szCs w:val="48"/>
        </w:rPr>
      </w:pPr>
    </w:p>
    <w:p w:rsidR="0053411D" w:rsidRDefault="00554129">
      <w:pPr>
        <w:spacing w:line="520" w:lineRule="exact"/>
        <w:jc w:val="center"/>
        <w:rPr>
          <w:rFonts w:ascii="黑体" w:eastAsia="黑体" w:hAnsi="宋体" w:cs="Times New Roman" w:hint="eastAsia"/>
          <w:b/>
          <w:bCs/>
          <w:spacing w:val="60"/>
          <w:sz w:val="48"/>
          <w:szCs w:val="48"/>
        </w:rPr>
      </w:pPr>
      <w:r>
        <w:rPr>
          <w:rFonts w:ascii="黑体" w:eastAsia="黑体" w:hAnsi="宋体" w:cs="Times New Roman" w:hint="eastAsia"/>
          <w:b/>
          <w:bCs/>
          <w:spacing w:val="60"/>
          <w:sz w:val="48"/>
          <w:szCs w:val="48"/>
        </w:rPr>
        <w:t>竞买服务协议</w:t>
      </w:r>
    </w:p>
    <w:p w:rsidR="0053411D" w:rsidRDefault="0053411D">
      <w:pPr>
        <w:pStyle w:val="2"/>
      </w:pPr>
    </w:p>
    <w:p w:rsidR="0053411D" w:rsidRDefault="00554129">
      <w:pPr>
        <w:spacing w:line="360" w:lineRule="auto"/>
        <w:rPr>
          <w:rFonts w:ascii="Times New Roman" w:eastAsia="宋体" w:hAnsi="Times New Roman" w:cs="Times New Roman"/>
          <w:sz w:val="24"/>
        </w:rPr>
      </w:pPr>
      <w:r>
        <w:rPr>
          <w:rFonts w:ascii="Times New Roman" w:eastAsia="宋体" w:hAnsi="Times New Roman" w:cs="Times New Roman" w:hint="eastAsia"/>
          <w:sz w:val="24"/>
        </w:rPr>
        <w:t>甲</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方：</w:t>
      </w:r>
      <w:r>
        <w:rPr>
          <w:rFonts w:ascii="Times New Roman" w:eastAsia="宋体" w:hAnsi="Times New Roman" w:cs="Times New Roman" w:hint="eastAsia"/>
          <w:sz w:val="24"/>
        </w:rPr>
        <w:t xml:space="preserve"> </w:t>
      </w:r>
    </w:p>
    <w:p w:rsidR="0053411D" w:rsidRDefault="00554129">
      <w:pPr>
        <w:spacing w:line="360" w:lineRule="auto"/>
        <w:rPr>
          <w:rFonts w:ascii="Times New Roman" w:eastAsia="宋体" w:hAnsi="Times New Roman" w:cs="Times New Roman"/>
          <w:sz w:val="24"/>
        </w:rPr>
      </w:pPr>
      <w:r>
        <w:rPr>
          <w:rFonts w:ascii="Times New Roman" w:eastAsia="宋体" w:hAnsi="Times New Roman" w:cs="Times New Roman" w:hint="eastAsia"/>
          <w:sz w:val="24"/>
        </w:rPr>
        <w:t>统一社会信用代码：</w:t>
      </w:r>
      <w:r>
        <w:rPr>
          <w:rFonts w:ascii="Times New Roman" w:eastAsia="宋体" w:hAnsi="Times New Roman" w:cs="Times New Roman" w:hint="eastAsia"/>
          <w:sz w:val="24"/>
        </w:rPr>
        <w:t xml:space="preserve"> </w:t>
      </w:r>
    </w:p>
    <w:p w:rsidR="0053411D" w:rsidRDefault="00554129">
      <w:pPr>
        <w:spacing w:line="360" w:lineRule="auto"/>
        <w:rPr>
          <w:rFonts w:ascii="Times New Roman" w:eastAsia="宋体" w:hAnsi="Times New Roman" w:cs="Times New Roman"/>
          <w:sz w:val="24"/>
        </w:rPr>
      </w:pPr>
      <w:r>
        <w:rPr>
          <w:rFonts w:ascii="Times New Roman" w:eastAsia="宋体" w:hAnsi="Times New Roman" w:cs="Times New Roman" w:hint="eastAsia"/>
          <w:sz w:val="24"/>
        </w:rPr>
        <w:t>地</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址：</w:t>
      </w:r>
      <w:r>
        <w:rPr>
          <w:rFonts w:ascii="Times New Roman" w:eastAsia="宋体" w:hAnsi="Times New Roman" w:cs="Times New Roman" w:hint="eastAsia"/>
          <w:sz w:val="24"/>
        </w:rPr>
        <w:t xml:space="preserve"> </w:t>
      </w:r>
    </w:p>
    <w:p w:rsidR="0053411D" w:rsidRDefault="0053411D">
      <w:pPr>
        <w:spacing w:line="360" w:lineRule="auto"/>
        <w:rPr>
          <w:rFonts w:ascii="Times New Roman" w:eastAsia="宋体" w:hAnsi="Times New Roman" w:cs="Times New Roman"/>
          <w:sz w:val="24"/>
        </w:rPr>
      </w:pPr>
    </w:p>
    <w:p w:rsidR="0053411D" w:rsidRDefault="00A00B7D">
      <w:pPr>
        <w:spacing w:line="360" w:lineRule="auto"/>
        <w:rPr>
          <w:rFonts w:ascii="Times New Roman" w:eastAsia="宋体" w:hAnsi="Times New Roman" w:cs="Times New Roman"/>
          <w:sz w:val="24"/>
        </w:rPr>
      </w:pPr>
      <w:r>
        <w:rPr>
          <w:rFonts w:ascii="Times New Roman" w:eastAsia="宋体" w:hAnsi="Times New Roman" w:cs="Times New Roman" w:hint="eastAsia"/>
          <w:sz w:val="24"/>
        </w:rPr>
        <w:t>乙</w:t>
      </w:r>
      <w:r w:rsidR="00554129">
        <w:rPr>
          <w:rFonts w:ascii="Times New Roman" w:eastAsia="宋体" w:hAnsi="Times New Roman" w:cs="Times New Roman" w:hint="eastAsia"/>
          <w:sz w:val="24"/>
        </w:rPr>
        <w:t xml:space="preserve">  </w:t>
      </w:r>
      <w:r w:rsidR="00554129">
        <w:rPr>
          <w:rFonts w:ascii="Times New Roman" w:eastAsia="宋体" w:hAnsi="Times New Roman" w:cs="Times New Roman" w:hint="eastAsia"/>
          <w:sz w:val="24"/>
        </w:rPr>
        <w:t>方：拍拍在线（北京）拍卖有限公司</w:t>
      </w:r>
    </w:p>
    <w:p w:rsidR="0053411D" w:rsidRDefault="00554129">
      <w:pPr>
        <w:spacing w:line="360" w:lineRule="auto"/>
        <w:rPr>
          <w:rFonts w:ascii="Times New Roman" w:eastAsia="宋体" w:hAnsi="Times New Roman" w:cs="Times New Roman"/>
          <w:sz w:val="24"/>
        </w:rPr>
      </w:pPr>
      <w:r>
        <w:rPr>
          <w:rFonts w:ascii="Times New Roman" w:eastAsia="宋体" w:hAnsi="Times New Roman" w:cs="Times New Roman" w:hint="eastAsia"/>
          <w:sz w:val="24"/>
        </w:rPr>
        <w:t>统一社会信用代码：</w:t>
      </w:r>
      <w:r>
        <w:rPr>
          <w:rFonts w:ascii="Times New Roman" w:eastAsia="宋体" w:hAnsi="Times New Roman" w:cs="Times New Roman" w:hint="eastAsia"/>
          <w:sz w:val="24"/>
        </w:rPr>
        <w:t xml:space="preserve">91110105569531156H </w:t>
      </w:r>
    </w:p>
    <w:p w:rsidR="0053411D" w:rsidRDefault="00554129">
      <w:pPr>
        <w:spacing w:line="360" w:lineRule="auto"/>
        <w:rPr>
          <w:rFonts w:ascii="Times New Roman" w:eastAsia="宋体" w:hAnsi="Times New Roman" w:cs="Times New Roman"/>
          <w:sz w:val="24"/>
        </w:rPr>
      </w:pPr>
      <w:r>
        <w:rPr>
          <w:rFonts w:ascii="Times New Roman" w:eastAsia="宋体" w:hAnsi="Times New Roman" w:cs="Times New Roman" w:hint="eastAsia"/>
          <w:sz w:val="24"/>
        </w:rPr>
        <w:t>地</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址：北京市</w:t>
      </w:r>
      <w:proofErr w:type="gramStart"/>
      <w:r>
        <w:rPr>
          <w:rFonts w:ascii="Times New Roman" w:eastAsia="宋体" w:hAnsi="Times New Roman" w:cs="Times New Roman" w:hint="eastAsia"/>
          <w:sz w:val="24"/>
        </w:rPr>
        <w:t>朝阳区望京</w:t>
      </w:r>
      <w:proofErr w:type="gramEnd"/>
      <w:r>
        <w:rPr>
          <w:rFonts w:ascii="Times New Roman" w:eastAsia="宋体" w:hAnsi="Times New Roman" w:cs="Times New Roman" w:hint="eastAsia"/>
          <w:sz w:val="24"/>
        </w:rPr>
        <w:t>中环南路</w:t>
      </w:r>
      <w:r>
        <w:rPr>
          <w:rFonts w:ascii="Times New Roman" w:eastAsia="宋体" w:hAnsi="Times New Roman" w:cs="Times New Roman" w:hint="eastAsia"/>
          <w:sz w:val="24"/>
        </w:rPr>
        <w:t>5</w:t>
      </w:r>
      <w:r>
        <w:rPr>
          <w:rFonts w:ascii="Times New Roman" w:eastAsia="宋体" w:hAnsi="Times New Roman" w:cs="Times New Roman" w:hint="eastAsia"/>
          <w:sz w:val="24"/>
        </w:rPr>
        <w:t>号</w:t>
      </w:r>
      <w:r>
        <w:rPr>
          <w:rFonts w:ascii="Times New Roman" w:eastAsia="宋体" w:hAnsi="Times New Roman" w:cs="Times New Roman" w:hint="eastAsia"/>
          <w:sz w:val="24"/>
        </w:rPr>
        <w:t>2</w:t>
      </w:r>
      <w:r>
        <w:rPr>
          <w:rFonts w:ascii="Times New Roman" w:eastAsia="宋体" w:hAnsi="Times New Roman" w:cs="Times New Roman" w:hint="eastAsia"/>
          <w:sz w:val="24"/>
        </w:rPr>
        <w:t>层</w:t>
      </w:r>
      <w:r>
        <w:rPr>
          <w:rFonts w:ascii="Times New Roman" w:eastAsia="宋体" w:hAnsi="Times New Roman" w:cs="Times New Roman" w:hint="eastAsia"/>
          <w:sz w:val="24"/>
        </w:rPr>
        <w:t>206</w:t>
      </w:r>
    </w:p>
    <w:p w:rsidR="0053411D" w:rsidRDefault="0053411D">
      <w:pPr>
        <w:rPr>
          <w:rFonts w:ascii="Times New Roman" w:eastAsia="宋体" w:hAnsi="Times New Roman" w:cs="Times New Roman"/>
          <w:sz w:val="24"/>
        </w:rPr>
      </w:pPr>
    </w:p>
    <w:p w:rsidR="0053411D" w:rsidRDefault="00554129">
      <w:pPr>
        <w:spacing w:line="360" w:lineRule="auto"/>
        <w:ind w:firstLine="435"/>
        <w:rPr>
          <w:rFonts w:ascii="Times New Roman" w:eastAsia="宋体" w:hAnsi="Times New Roman" w:cs="Times New Roman"/>
          <w:sz w:val="24"/>
        </w:rPr>
      </w:pPr>
      <w:r>
        <w:rPr>
          <w:rFonts w:ascii="Times New Roman" w:eastAsia="宋体" w:hAnsi="Times New Roman" w:cs="Times New Roman" w:hint="eastAsia"/>
          <w:sz w:val="24"/>
        </w:rPr>
        <w:t>根据《中华人民共和国民法典》及相关法律法规，本着平等自愿、等价有偿、诚实信用的原则，经三方协商一致，订立合同如下。</w:t>
      </w:r>
    </w:p>
    <w:p w:rsidR="0053411D" w:rsidRDefault="00554129">
      <w:pPr>
        <w:snapToGrid w:val="0"/>
        <w:spacing w:line="520" w:lineRule="exact"/>
        <w:ind w:firstLineChars="210" w:firstLine="506"/>
        <w:rPr>
          <w:rFonts w:ascii="黑体" w:eastAsia="黑体" w:hAnsi="黑体" w:cs="黑体" w:hint="eastAsia"/>
          <w:b/>
          <w:bCs/>
          <w:sz w:val="24"/>
        </w:rPr>
      </w:pPr>
      <w:r>
        <w:rPr>
          <w:rFonts w:ascii="黑体" w:eastAsia="黑体" w:hAnsi="黑体" w:cs="黑体" w:hint="eastAsia"/>
          <w:b/>
          <w:bCs/>
          <w:sz w:val="24"/>
        </w:rPr>
        <w:t xml:space="preserve">第一条 服务内容 </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乙方为甲方参与竞买</w:t>
      </w:r>
      <w:r w:rsidR="00A00B7D" w:rsidRPr="00A00B7D">
        <w:rPr>
          <w:rFonts w:ascii="Times New Roman" w:eastAsia="宋体" w:hAnsi="Times New Roman" w:cs="Times New Roman" w:hint="eastAsia"/>
          <w:sz w:val="24"/>
          <w:u w:val="single"/>
        </w:rPr>
        <w:t>中石化（河南）炼油化工有限公司</w:t>
      </w:r>
      <w:r>
        <w:rPr>
          <w:rFonts w:ascii="Times New Roman" w:eastAsia="宋体" w:hAnsi="Times New Roman" w:cs="Times New Roman" w:hint="eastAsia"/>
          <w:sz w:val="24"/>
          <w:u w:val="single"/>
        </w:rPr>
        <w:t>（以下简称“</w:t>
      </w:r>
      <w:r w:rsidR="00A00B7D">
        <w:rPr>
          <w:rFonts w:ascii="Times New Roman" w:eastAsia="宋体" w:hAnsi="Times New Roman" w:cs="Times New Roman" w:hint="eastAsia"/>
          <w:sz w:val="24"/>
          <w:u w:val="single"/>
        </w:rPr>
        <w:t>河南炼化</w:t>
      </w:r>
      <w:r>
        <w:rPr>
          <w:rFonts w:ascii="Times New Roman" w:eastAsia="宋体" w:hAnsi="Times New Roman" w:cs="Times New Roman" w:hint="eastAsia"/>
          <w:sz w:val="24"/>
          <w:u w:val="single"/>
        </w:rPr>
        <w:t>”）</w:t>
      </w:r>
      <w:r>
        <w:rPr>
          <w:rFonts w:ascii="Times New Roman" w:eastAsia="宋体" w:hAnsi="Times New Roman" w:cs="Times New Roman" w:hint="eastAsia"/>
          <w:sz w:val="24"/>
        </w:rPr>
        <w:t>处置的</w:t>
      </w:r>
      <w:r w:rsidR="00A00B7D" w:rsidRPr="00A00B7D">
        <w:rPr>
          <w:rFonts w:ascii="Times New Roman" w:eastAsia="宋体" w:hAnsi="Times New Roman" w:cs="Times New Roman" w:hint="eastAsia"/>
          <w:sz w:val="24"/>
          <w:u w:val="single"/>
        </w:rPr>
        <w:t>拟报废处置</w:t>
      </w:r>
      <w:r w:rsidR="00A00B7D" w:rsidRPr="00A00B7D">
        <w:rPr>
          <w:rFonts w:ascii="Times New Roman" w:eastAsia="宋体" w:hAnsi="Times New Roman" w:cs="Times New Roman" w:hint="eastAsia"/>
          <w:sz w:val="24"/>
          <w:u w:val="single"/>
        </w:rPr>
        <w:t>PTA</w:t>
      </w:r>
      <w:r w:rsidR="00A00B7D" w:rsidRPr="00A00B7D">
        <w:rPr>
          <w:rFonts w:ascii="Times New Roman" w:eastAsia="宋体" w:hAnsi="Times New Roman" w:cs="Times New Roman" w:hint="eastAsia"/>
          <w:sz w:val="24"/>
          <w:u w:val="single"/>
        </w:rPr>
        <w:t>装置相关资产涉及的房屋构筑物及设备类实物资产</w:t>
      </w:r>
      <w:r>
        <w:rPr>
          <w:rFonts w:ascii="Times New Roman" w:eastAsia="宋体" w:hAnsi="Times New Roman" w:cs="Times New Roman" w:hint="eastAsia"/>
          <w:sz w:val="24"/>
          <w:u w:val="single"/>
        </w:rPr>
        <w:t>（项目编号：</w:t>
      </w:r>
      <w:r w:rsidR="00A00B7D" w:rsidRPr="00A00B7D">
        <w:rPr>
          <w:rFonts w:ascii="Times New Roman" w:eastAsia="宋体" w:hAnsi="Times New Roman" w:cs="Times New Roman"/>
          <w:sz w:val="24"/>
          <w:u w:val="single"/>
        </w:rPr>
        <w:t>GR2025GD0001537</w:t>
      </w:r>
      <w:r>
        <w:rPr>
          <w:rFonts w:ascii="Times New Roman" w:eastAsia="宋体" w:hAnsi="Times New Roman" w:cs="Times New Roman" w:hint="eastAsia"/>
          <w:sz w:val="24"/>
          <w:u w:val="single"/>
        </w:rPr>
        <w:t>）</w:t>
      </w:r>
      <w:r>
        <w:rPr>
          <w:rFonts w:ascii="Times New Roman" w:eastAsia="宋体" w:hAnsi="Times New Roman" w:cs="Times New Roman" w:hint="eastAsia"/>
          <w:sz w:val="24"/>
        </w:rPr>
        <w:t>项目，在</w:t>
      </w:r>
      <w:r w:rsidR="00A00B7D">
        <w:rPr>
          <w:rFonts w:ascii="Times New Roman" w:eastAsia="宋体" w:hAnsi="Times New Roman" w:cs="Times New Roman" w:hint="eastAsia"/>
          <w:sz w:val="24"/>
          <w:u w:val="single"/>
        </w:rPr>
        <w:t>广东</w:t>
      </w:r>
      <w:r>
        <w:rPr>
          <w:rFonts w:ascii="Times New Roman" w:eastAsia="宋体" w:hAnsi="Times New Roman" w:cs="Times New Roman" w:hint="eastAsia"/>
          <w:sz w:val="24"/>
          <w:u w:val="single"/>
        </w:rPr>
        <w:t>联合产权交易所（以下简称“产权交易所”）</w:t>
      </w:r>
      <w:r>
        <w:rPr>
          <w:rFonts w:ascii="Times New Roman" w:eastAsia="宋体" w:hAnsi="Times New Roman" w:cs="Times New Roman" w:hint="eastAsia"/>
          <w:sz w:val="24"/>
        </w:rPr>
        <w:t>挂牌、在拍卖平台</w:t>
      </w:r>
      <w:r>
        <w:rPr>
          <w:rFonts w:ascii="宋体" w:hAnsi="宋体" w:hint="eastAsia"/>
          <w:sz w:val="24"/>
        </w:rPr>
        <w:t>（www.ppzxchina.cn）</w:t>
      </w:r>
      <w:r>
        <w:rPr>
          <w:rFonts w:ascii="Times New Roman" w:eastAsia="宋体" w:hAnsi="Times New Roman" w:cs="Times New Roman" w:hint="eastAsia"/>
          <w:sz w:val="24"/>
        </w:rPr>
        <w:t>交易，提供以下服务：</w:t>
      </w:r>
      <w:r>
        <w:rPr>
          <w:rFonts w:ascii="Times New Roman" w:eastAsia="宋体" w:hAnsi="Times New Roman" w:cs="Times New Roman" w:hint="eastAsia"/>
          <w:sz w:val="24"/>
        </w:rPr>
        <w:t xml:space="preserve">  </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 xml:space="preserve">1. </w:t>
      </w:r>
      <w:r>
        <w:rPr>
          <w:rFonts w:ascii="Times New Roman" w:eastAsia="宋体" w:hAnsi="Times New Roman" w:cs="Times New Roman" w:hint="eastAsia"/>
          <w:sz w:val="24"/>
        </w:rPr>
        <w:t>乙方组织甲方对标的资产进行实地查看，并协调相关方提供必要支持。</w:t>
      </w:r>
      <w:r>
        <w:rPr>
          <w:rFonts w:ascii="Times New Roman" w:eastAsia="宋体" w:hAnsi="Times New Roman" w:cs="Times New Roman" w:hint="eastAsia"/>
          <w:sz w:val="24"/>
        </w:rPr>
        <w:t xml:space="preserve">  </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 xml:space="preserve">2. </w:t>
      </w:r>
      <w:r>
        <w:rPr>
          <w:rFonts w:ascii="Times New Roman" w:eastAsia="宋体" w:hAnsi="Times New Roman" w:cs="Times New Roman" w:hint="eastAsia"/>
          <w:sz w:val="24"/>
        </w:rPr>
        <w:t>乙方对甲方进行入场安全培训，包括但不限于场地安全规范、设备操作禁令、应急处置流程等，确保符合</w:t>
      </w:r>
      <w:r w:rsidR="00A00B7D">
        <w:rPr>
          <w:rFonts w:ascii="Times New Roman" w:eastAsia="宋体" w:hAnsi="Times New Roman" w:cs="Times New Roman" w:hint="eastAsia"/>
          <w:sz w:val="24"/>
        </w:rPr>
        <w:t>河南炼化</w:t>
      </w:r>
      <w:r>
        <w:rPr>
          <w:rFonts w:ascii="Times New Roman" w:eastAsia="宋体" w:hAnsi="Times New Roman" w:cs="Times New Roman" w:hint="eastAsia"/>
          <w:sz w:val="24"/>
        </w:rPr>
        <w:t>安全管理要求。</w:t>
      </w:r>
      <w:r>
        <w:rPr>
          <w:rFonts w:ascii="Times New Roman" w:eastAsia="宋体" w:hAnsi="Times New Roman" w:cs="Times New Roman" w:hint="eastAsia"/>
          <w:sz w:val="24"/>
        </w:rPr>
        <w:t xml:space="preserve">  </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 xml:space="preserve">3. </w:t>
      </w:r>
      <w:r>
        <w:rPr>
          <w:rFonts w:ascii="Times New Roman" w:eastAsia="宋体" w:hAnsi="Times New Roman" w:cs="Times New Roman" w:hint="eastAsia"/>
          <w:sz w:val="24"/>
        </w:rPr>
        <w:t>乙方向甲方讲解标的资产处置范围及注意事项，标的具体信息以现场踏勘为准。</w:t>
      </w:r>
      <w:r>
        <w:rPr>
          <w:rFonts w:ascii="Times New Roman" w:eastAsia="宋体" w:hAnsi="Times New Roman" w:cs="Times New Roman" w:hint="eastAsia"/>
          <w:sz w:val="24"/>
        </w:rPr>
        <w:t xml:space="preserve">  </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 xml:space="preserve">4. </w:t>
      </w:r>
      <w:r w:rsidR="00A00B7D">
        <w:rPr>
          <w:rFonts w:ascii="Times New Roman" w:eastAsia="宋体" w:hAnsi="Times New Roman" w:cs="Times New Roman" w:hint="eastAsia"/>
          <w:sz w:val="24"/>
        </w:rPr>
        <w:t>乙</w:t>
      </w:r>
      <w:r>
        <w:rPr>
          <w:rFonts w:ascii="Times New Roman" w:eastAsia="宋体" w:hAnsi="Times New Roman" w:cs="Times New Roman" w:hint="eastAsia"/>
          <w:sz w:val="24"/>
        </w:rPr>
        <w:t>方组织甲方参与网络拍卖（</w:t>
      </w:r>
      <w:proofErr w:type="gramStart"/>
      <w:r>
        <w:rPr>
          <w:rFonts w:ascii="Times New Roman" w:eastAsia="宋体" w:hAnsi="Times New Roman" w:cs="Times New Roman" w:hint="eastAsia"/>
          <w:sz w:val="24"/>
        </w:rPr>
        <w:t>含协议</w:t>
      </w:r>
      <w:proofErr w:type="gramEnd"/>
      <w:r>
        <w:rPr>
          <w:rFonts w:ascii="Times New Roman" w:eastAsia="宋体" w:hAnsi="Times New Roman" w:cs="Times New Roman" w:hint="eastAsia"/>
          <w:sz w:val="24"/>
        </w:rPr>
        <w:t>转让），若甲方竞买成功（</w:t>
      </w:r>
      <w:proofErr w:type="gramStart"/>
      <w:r>
        <w:rPr>
          <w:rFonts w:ascii="Times New Roman" w:eastAsia="宋体" w:hAnsi="Times New Roman" w:cs="Times New Roman" w:hint="eastAsia"/>
          <w:sz w:val="24"/>
        </w:rPr>
        <w:t>含协议</w:t>
      </w:r>
      <w:proofErr w:type="gramEnd"/>
      <w:r>
        <w:rPr>
          <w:rFonts w:ascii="Times New Roman" w:eastAsia="宋体" w:hAnsi="Times New Roman" w:cs="Times New Roman" w:hint="eastAsia"/>
          <w:sz w:val="24"/>
        </w:rPr>
        <w:t>转让方式），</w:t>
      </w:r>
      <w:r w:rsidR="00A00B7D">
        <w:rPr>
          <w:rFonts w:ascii="Times New Roman" w:eastAsia="宋体" w:hAnsi="Times New Roman" w:cs="Times New Roman" w:hint="eastAsia"/>
          <w:sz w:val="24"/>
        </w:rPr>
        <w:t>乙</w:t>
      </w:r>
      <w:r>
        <w:rPr>
          <w:rFonts w:ascii="Times New Roman" w:eastAsia="宋体" w:hAnsi="Times New Roman" w:cs="Times New Roman" w:hint="eastAsia"/>
          <w:sz w:val="24"/>
        </w:rPr>
        <w:t>方协助甲方签署《成交确认书》等成交文件，并协助办理资产交割、过户手续、协调交易后续手续。</w:t>
      </w:r>
    </w:p>
    <w:p w:rsidR="0053411D" w:rsidRDefault="00554129">
      <w:pPr>
        <w:snapToGrid w:val="0"/>
        <w:spacing w:line="520" w:lineRule="exact"/>
        <w:ind w:firstLineChars="210" w:firstLine="506"/>
        <w:rPr>
          <w:rFonts w:ascii="黑体" w:eastAsia="黑体" w:hAnsi="黑体" w:cs="黑体" w:hint="eastAsia"/>
          <w:b/>
          <w:bCs/>
          <w:sz w:val="24"/>
        </w:rPr>
      </w:pPr>
      <w:r>
        <w:rPr>
          <w:rFonts w:ascii="黑体" w:eastAsia="黑体" w:hAnsi="黑体" w:cs="黑体" w:hint="eastAsia"/>
          <w:b/>
          <w:bCs/>
          <w:sz w:val="24"/>
        </w:rPr>
        <w:t xml:space="preserve">第二条 权利与义务 </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（一）甲方权利义务：</w:t>
      </w:r>
      <w:r>
        <w:rPr>
          <w:rFonts w:ascii="Times New Roman" w:eastAsia="宋体" w:hAnsi="Times New Roman" w:cs="Times New Roman" w:hint="eastAsia"/>
          <w:sz w:val="24"/>
        </w:rPr>
        <w:t xml:space="preserve"> </w:t>
      </w:r>
    </w:p>
    <w:p w:rsidR="0053411D" w:rsidRDefault="00554129">
      <w:pPr>
        <w:numPr>
          <w:ilvl w:val="0"/>
          <w:numId w:val="1"/>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甲方应知悉产权交易所项目披露公告及拍卖平台所载的交易条件、交易</w:t>
      </w:r>
      <w:r>
        <w:rPr>
          <w:rFonts w:ascii="Times New Roman" w:eastAsia="宋体" w:hAnsi="Times New Roman" w:cs="Times New Roman" w:hint="eastAsia"/>
          <w:sz w:val="24"/>
        </w:rPr>
        <w:lastRenderedPageBreak/>
        <w:t>方式等相关内容，如实提供竞买资格证明文件，配合乙方完成资格审核。</w:t>
      </w:r>
    </w:p>
    <w:p w:rsidR="0053411D" w:rsidRDefault="00554129">
      <w:pPr>
        <w:numPr>
          <w:ilvl w:val="0"/>
          <w:numId w:val="1"/>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甲方承诺对本次标的产权受让事宜，已通过甲方有权决策机构决策，受让意图真实、合法、有效。</w:t>
      </w:r>
    </w:p>
    <w:p w:rsidR="0053411D" w:rsidRDefault="00554129">
      <w:pPr>
        <w:numPr>
          <w:ilvl w:val="0"/>
          <w:numId w:val="1"/>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甲方承诺已全面了解、熟悉资产状况，自行承担标的资产瑕疵、市场风险及交易结果，在成为受让方后按照转让信息公告履行受让方的义务；乙方不承担任何瑕疵担保责任。</w:t>
      </w:r>
    </w:p>
    <w:p w:rsidR="0053411D" w:rsidRDefault="00554129">
      <w:pPr>
        <w:numPr>
          <w:ilvl w:val="0"/>
          <w:numId w:val="1"/>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甲方保证向乙方及产权交易所提交的意向受让材料真实、完整、准确、合法、有效，并承担由此产生的一切法律责任。</w:t>
      </w:r>
    </w:p>
    <w:p w:rsidR="0053411D" w:rsidRDefault="00554129">
      <w:pPr>
        <w:numPr>
          <w:ilvl w:val="0"/>
          <w:numId w:val="1"/>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甲方应知悉并承诺遵守国家和地方关于产权交易的法律法规及产权交易所、拍卖平台相关交易规则，按规定履行义务。</w:t>
      </w:r>
    </w:p>
    <w:p w:rsidR="0053411D" w:rsidRDefault="00554129">
      <w:pPr>
        <w:numPr>
          <w:ilvl w:val="0"/>
          <w:numId w:val="1"/>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甲方应知悉本次挂牌期满如进入拍卖程序，将可能会产生其他的意向受让方，甲方对此不提出任何异议。</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（二）乙方权利义务：</w:t>
      </w:r>
      <w:r>
        <w:rPr>
          <w:rFonts w:ascii="Times New Roman" w:eastAsia="宋体" w:hAnsi="Times New Roman" w:cs="Times New Roman" w:hint="eastAsia"/>
          <w:sz w:val="24"/>
        </w:rPr>
        <w:t xml:space="preserve"> </w:t>
      </w:r>
    </w:p>
    <w:p w:rsidR="0053411D" w:rsidRDefault="00554129">
      <w:pPr>
        <w:numPr>
          <w:ilvl w:val="0"/>
          <w:numId w:val="2"/>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乙方确保现场踏勘安全培训、处置范围讲解等服务内容真实、有效，按约定时间、方式履行服务，提供必要服务支持。</w:t>
      </w:r>
    </w:p>
    <w:p w:rsidR="0053411D" w:rsidRDefault="00554129">
      <w:pPr>
        <w:numPr>
          <w:ilvl w:val="0"/>
          <w:numId w:val="2"/>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乙方有权对甲方提交的申请材料进行审核，如发现甲方存在证件伪造、财务数据造假、不良信用记录等嫌疑情况，经产权交易所验证属实后，甲方应自行承担资格审核不通过的后果，同时，乙方有权单方解除本协议，并保留追究甲方相关法律责任的权利。</w:t>
      </w:r>
    </w:p>
    <w:p w:rsidR="0053411D" w:rsidRDefault="00554129">
      <w:pPr>
        <w:numPr>
          <w:ilvl w:val="0"/>
          <w:numId w:val="2"/>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甲方经资格审核通过后，按照资产转让相关程序依法合</w:t>
      </w:r>
      <w:proofErr w:type="gramStart"/>
      <w:r>
        <w:rPr>
          <w:rFonts w:ascii="Times New Roman" w:eastAsia="宋体" w:hAnsi="Times New Roman" w:cs="Times New Roman" w:hint="eastAsia"/>
          <w:sz w:val="24"/>
        </w:rPr>
        <w:t>规</w:t>
      </w:r>
      <w:proofErr w:type="gramEnd"/>
      <w:r>
        <w:rPr>
          <w:rFonts w:ascii="Times New Roman" w:eastAsia="宋体" w:hAnsi="Times New Roman" w:cs="Times New Roman" w:hint="eastAsia"/>
          <w:sz w:val="24"/>
        </w:rPr>
        <w:t>参与拍卖后，未被确定为受让方的，乙方配合甲方向产权交易所提交保证金退还申请，经产权交易所核实后原路退还。</w:t>
      </w:r>
      <w:r>
        <w:rPr>
          <w:rFonts w:ascii="Times New Roman" w:eastAsia="宋体" w:hAnsi="Times New Roman" w:cs="Times New Roman"/>
          <w:sz w:val="24"/>
        </w:rPr>
        <w:t xml:space="preserve"> </w:t>
      </w:r>
    </w:p>
    <w:p w:rsidR="0053411D" w:rsidRDefault="00A00B7D" w:rsidP="00A00B7D">
      <w:pPr>
        <w:pStyle w:val="2"/>
        <w:numPr>
          <w:ilvl w:val="0"/>
          <w:numId w:val="2"/>
        </w:numPr>
        <w:tabs>
          <w:tab w:val="left" w:pos="312"/>
        </w:tabs>
        <w:spacing w:line="360" w:lineRule="auto"/>
        <w:ind w:firstLine="480"/>
        <w:rPr>
          <w:rFonts w:ascii="Times New Roman" w:eastAsia="宋体" w:hAnsi="Times New Roman" w:cs="Times New Roman"/>
          <w:sz w:val="24"/>
        </w:rPr>
      </w:pPr>
      <w:r>
        <w:rPr>
          <w:rFonts w:ascii="Times New Roman" w:eastAsia="宋体" w:hAnsi="Times New Roman" w:cs="Times New Roman" w:hint="eastAsia"/>
          <w:sz w:val="24"/>
        </w:rPr>
        <w:t>乙</w:t>
      </w:r>
      <w:r w:rsidR="00554129">
        <w:rPr>
          <w:rFonts w:ascii="Times New Roman" w:eastAsia="宋体" w:hAnsi="Times New Roman" w:cs="Times New Roman" w:hint="eastAsia"/>
          <w:sz w:val="24"/>
        </w:rPr>
        <w:t>方拍卖平台如实向甲方披露标的资产的权属状况、瑕疵、法律风险等，确保甲方享有平等的知情权和竞价权。</w:t>
      </w:r>
    </w:p>
    <w:p w:rsidR="0053411D" w:rsidRDefault="00554129" w:rsidP="00A00B7D">
      <w:pPr>
        <w:pStyle w:val="2"/>
        <w:numPr>
          <w:ilvl w:val="0"/>
          <w:numId w:val="2"/>
        </w:numPr>
        <w:tabs>
          <w:tab w:val="left" w:pos="312"/>
        </w:tabs>
        <w:spacing w:line="360" w:lineRule="auto"/>
        <w:ind w:firstLine="480"/>
        <w:rPr>
          <w:rFonts w:ascii="Times New Roman" w:eastAsia="宋体" w:hAnsi="Times New Roman" w:cs="Times New Roman"/>
          <w:sz w:val="24"/>
        </w:rPr>
      </w:pPr>
      <w:r>
        <w:rPr>
          <w:rFonts w:ascii="Times New Roman" w:eastAsia="宋体" w:hAnsi="Times New Roman" w:cs="Times New Roman" w:hint="eastAsia"/>
          <w:sz w:val="24"/>
        </w:rPr>
        <w:t>甲方应严格知悉、遵守拍卖相关法律法规及</w:t>
      </w:r>
      <w:r w:rsidR="00A00B7D">
        <w:rPr>
          <w:rFonts w:ascii="Times New Roman" w:eastAsia="宋体" w:hAnsi="Times New Roman" w:cs="Times New Roman" w:hint="eastAsia"/>
          <w:sz w:val="24"/>
        </w:rPr>
        <w:t>乙</w:t>
      </w:r>
      <w:r>
        <w:rPr>
          <w:rFonts w:ascii="Times New Roman" w:eastAsia="宋体" w:hAnsi="Times New Roman" w:cs="Times New Roman" w:hint="eastAsia"/>
          <w:sz w:val="24"/>
        </w:rPr>
        <w:t>方</w:t>
      </w:r>
      <w:r>
        <w:rPr>
          <w:rFonts w:ascii="Times New Roman" w:eastAsia="宋体" w:hAnsi="Times New Roman" w:cs="Times New Roman"/>
          <w:sz w:val="24"/>
        </w:rPr>
        <w:t>拍卖</w:t>
      </w:r>
      <w:r>
        <w:rPr>
          <w:rFonts w:ascii="Times New Roman" w:eastAsia="宋体" w:hAnsi="Times New Roman" w:cs="Times New Roman" w:hint="eastAsia"/>
          <w:sz w:val="24"/>
        </w:rPr>
        <w:t>平台的相关</w:t>
      </w:r>
      <w:r>
        <w:rPr>
          <w:rFonts w:ascii="Times New Roman" w:eastAsia="宋体" w:hAnsi="Times New Roman" w:cs="Times New Roman"/>
          <w:sz w:val="24"/>
        </w:rPr>
        <w:t>规则（如竞价阶梯、时间限制、出价方式等），</w:t>
      </w:r>
      <w:r>
        <w:rPr>
          <w:rFonts w:ascii="Times New Roman" w:eastAsia="宋体" w:hAnsi="Times New Roman" w:cs="Times New Roman" w:hint="eastAsia"/>
          <w:sz w:val="24"/>
        </w:rPr>
        <w:t>如甲方出现</w:t>
      </w:r>
      <w:r>
        <w:rPr>
          <w:rFonts w:ascii="Times New Roman" w:eastAsia="宋体" w:hAnsi="Times New Roman" w:cs="Times New Roman"/>
          <w:sz w:val="24"/>
        </w:rPr>
        <w:t>违反拍卖规则的行为（如串通竞价、恶意扰乱秩序等），</w:t>
      </w:r>
      <w:r w:rsidR="00A00B7D">
        <w:rPr>
          <w:rFonts w:ascii="Times New Roman" w:eastAsia="宋体" w:hAnsi="Times New Roman" w:cs="Times New Roman" w:hint="eastAsia"/>
          <w:sz w:val="24"/>
        </w:rPr>
        <w:t>乙</w:t>
      </w:r>
      <w:r>
        <w:rPr>
          <w:rFonts w:ascii="Times New Roman" w:eastAsia="宋体" w:hAnsi="Times New Roman" w:cs="Times New Roman" w:hint="eastAsia"/>
          <w:sz w:val="24"/>
        </w:rPr>
        <w:t>方</w:t>
      </w:r>
      <w:r>
        <w:rPr>
          <w:rFonts w:ascii="Times New Roman" w:eastAsia="宋体" w:hAnsi="Times New Roman" w:cs="Times New Roman"/>
          <w:sz w:val="24"/>
        </w:rPr>
        <w:t>有权取消</w:t>
      </w:r>
      <w:r>
        <w:rPr>
          <w:rFonts w:ascii="Times New Roman" w:eastAsia="宋体" w:hAnsi="Times New Roman" w:cs="Times New Roman" w:hint="eastAsia"/>
          <w:sz w:val="24"/>
        </w:rPr>
        <w:t>甲方拍卖</w:t>
      </w:r>
      <w:r>
        <w:rPr>
          <w:rFonts w:ascii="Times New Roman" w:eastAsia="宋体" w:hAnsi="Times New Roman" w:cs="Times New Roman"/>
          <w:sz w:val="24"/>
        </w:rPr>
        <w:t>资格。</w:t>
      </w:r>
    </w:p>
    <w:p w:rsidR="0053411D" w:rsidRDefault="00A00B7D" w:rsidP="00A00B7D">
      <w:pPr>
        <w:pStyle w:val="2"/>
        <w:numPr>
          <w:ilvl w:val="0"/>
          <w:numId w:val="2"/>
        </w:numPr>
        <w:tabs>
          <w:tab w:val="left" w:pos="312"/>
        </w:tabs>
        <w:spacing w:line="360" w:lineRule="auto"/>
        <w:ind w:firstLine="480"/>
        <w:rPr>
          <w:rFonts w:ascii="Times New Roman" w:eastAsia="宋体" w:hAnsi="Times New Roman" w:cs="Times New Roman"/>
          <w:sz w:val="24"/>
        </w:rPr>
      </w:pPr>
      <w:r>
        <w:rPr>
          <w:rFonts w:ascii="Times New Roman" w:eastAsia="宋体" w:hAnsi="Times New Roman" w:cs="Times New Roman" w:hint="eastAsia"/>
          <w:sz w:val="24"/>
        </w:rPr>
        <w:t>乙</w:t>
      </w:r>
      <w:r w:rsidR="00554129">
        <w:rPr>
          <w:rFonts w:ascii="Times New Roman" w:eastAsia="宋体" w:hAnsi="Times New Roman" w:cs="Times New Roman" w:hint="eastAsia"/>
          <w:sz w:val="24"/>
        </w:rPr>
        <w:t>方协助甲方进行网络拍卖相关业务操作。如甲方中选，</w:t>
      </w:r>
      <w:r>
        <w:rPr>
          <w:rFonts w:ascii="Times New Roman" w:eastAsia="宋体" w:hAnsi="Times New Roman" w:cs="Times New Roman" w:hint="eastAsia"/>
          <w:sz w:val="24"/>
        </w:rPr>
        <w:t>乙</w:t>
      </w:r>
      <w:r w:rsidR="00554129">
        <w:rPr>
          <w:rFonts w:ascii="Times New Roman" w:eastAsia="宋体" w:hAnsi="Times New Roman" w:cs="Times New Roman" w:hint="eastAsia"/>
          <w:sz w:val="24"/>
        </w:rPr>
        <w:t>方协助甲方签署《成交确认书》《资产移交确认书》等成交文件，并协助办理资产交割、过户</w:t>
      </w:r>
      <w:r w:rsidR="00554129">
        <w:rPr>
          <w:rFonts w:ascii="Times New Roman" w:eastAsia="宋体" w:hAnsi="Times New Roman" w:cs="Times New Roman" w:hint="eastAsia"/>
          <w:sz w:val="24"/>
        </w:rPr>
        <w:lastRenderedPageBreak/>
        <w:t>手续、协调交易后续手续，并组织施工人员进行安全培训。</w:t>
      </w:r>
    </w:p>
    <w:p w:rsidR="0053411D" w:rsidRDefault="00554129" w:rsidP="00A00B7D">
      <w:pPr>
        <w:pStyle w:val="2"/>
        <w:numPr>
          <w:ilvl w:val="0"/>
          <w:numId w:val="2"/>
        </w:numPr>
        <w:tabs>
          <w:tab w:val="left" w:pos="312"/>
        </w:tabs>
        <w:spacing w:line="360" w:lineRule="auto"/>
        <w:ind w:firstLine="480"/>
        <w:rPr>
          <w:rFonts w:ascii="Times New Roman" w:eastAsia="宋体" w:hAnsi="Times New Roman" w:cs="Times New Roman"/>
          <w:sz w:val="24"/>
        </w:rPr>
      </w:pPr>
      <w:r>
        <w:rPr>
          <w:rFonts w:ascii="Times New Roman" w:eastAsia="宋体" w:hAnsi="Times New Roman" w:cs="Times New Roman" w:hint="eastAsia"/>
          <w:sz w:val="24"/>
        </w:rPr>
        <w:t>乙方组织甲方进行现场踏勘服务、资料审核等工作。</w:t>
      </w:r>
      <w:r>
        <w:rPr>
          <w:rFonts w:ascii="Times New Roman" w:eastAsia="宋体" w:hAnsi="Times New Roman" w:cs="Times New Roman"/>
          <w:sz w:val="24"/>
        </w:rPr>
        <w:t xml:space="preserve"> </w:t>
      </w:r>
    </w:p>
    <w:p w:rsidR="0053411D" w:rsidRDefault="00554129">
      <w:pPr>
        <w:snapToGrid w:val="0"/>
        <w:spacing w:line="520" w:lineRule="exact"/>
        <w:ind w:firstLineChars="210" w:firstLine="506"/>
        <w:rPr>
          <w:rFonts w:ascii="黑体" w:eastAsia="黑体" w:hAnsi="黑体" w:cs="黑体" w:hint="eastAsia"/>
          <w:b/>
          <w:bCs/>
          <w:sz w:val="24"/>
        </w:rPr>
      </w:pPr>
      <w:r>
        <w:rPr>
          <w:rFonts w:ascii="黑体" w:eastAsia="黑体" w:hAnsi="黑体" w:cs="黑体" w:hint="eastAsia"/>
          <w:b/>
          <w:bCs/>
          <w:sz w:val="24"/>
        </w:rPr>
        <w:t>第三条 服务费用及支付</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如甲方成功受让</w:t>
      </w:r>
      <w:r w:rsidR="00A00B7D">
        <w:rPr>
          <w:rFonts w:ascii="Times New Roman" w:eastAsia="宋体" w:hAnsi="Times New Roman" w:cs="Times New Roman" w:hint="eastAsia"/>
          <w:sz w:val="24"/>
        </w:rPr>
        <w:t>河南炼化</w:t>
      </w:r>
      <w:r>
        <w:rPr>
          <w:rFonts w:ascii="Times New Roman" w:eastAsia="宋体" w:hAnsi="Times New Roman" w:cs="Times New Roman" w:hint="eastAsia"/>
          <w:sz w:val="24"/>
        </w:rPr>
        <w:t>持有的</w:t>
      </w:r>
      <w:r w:rsidR="00A00B7D" w:rsidRPr="00A00B7D">
        <w:rPr>
          <w:rFonts w:ascii="Times New Roman" w:eastAsia="宋体" w:hAnsi="Times New Roman" w:cs="Times New Roman" w:hint="eastAsia"/>
          <w:sz w:val="24"/>
          <w:u w:val="single"/>
        </w:rPr>
        <w:t>拟报废处置</w:t>
      </w:r>
      <w:r w:rsidR="00A00B7D" w:rsidRPr="00A00B7D">
        <w:rPr>
          <w:rFonts w:ascii="Times New Roman" w:eastAsia="宋体" w:hAnsi="Times New Roman" w:cs="Times New Roman" w:hint="eastAsia"/>
          <w:sz w:val="24"/>
          <w:u w:val="single"/>
        </w:rPr>
        <w:t>PTA</w:t>
      </w:r>
      <w:r w:rsidR="00A00B7D" w:rsidRPr="00A00B7D">
        <w:rPr>
          <w:rFonts w:ascii="Times New Roman" w:eastAsia="宋体" w:hAnsi="Times New Roman" w:cs="Times New Roman" w:hint="eastAsia"/>
          <w:sz w:val="24"/>
          <w:u w:val="single"/>
        </w:rPr>
        <w:t>装置相关资产涉及的房屋构筑物及设备类实物资产（项目编号：</w:t>
      </w:r>
      <w:r w:rsidR="00A00B7D" w:rsidRPr="00A00B7D">
        <w:rPr>
          <w:rFonts w:ascii="Times New Roman" w:eastAsia="宋体" w:hAnsi="Times New Roman" w:cs="Times New Roman" w:hint="eastAsia"/>
          <w:sz w:val="24"/>
          <w:u w:val="single"/>
        </w:rPr>
        <w:t>GR2025GD0001537</w:t>
      </w:r>
      <w:r w:rsidR="00A00B7D" w:rsidRPr="00A00B7D">
        <w:rPr>
          <w:rFonts w:ascii="Times New Roman" w:eastAsia="宋体" w:hAnsi="Times New Roman" w:cs="Times New Roman" w:hint="eastAsia"/>
          <w:sz w:val="24"/>
          <w:u w:val="single"/>
        </w:rPr>
        <w:t>）</w:t>
      </w:r>
      <w:r>
        <w:rPr>
          <w:rFonts w:ascii="Times New Roman" w:eastAsia="宋体" w:hAnsi="Times New Roman" w:cs="Times New Roman" w:hint="eastAsia"/>
          <w:sz w:val="24"/>
        </w:rPr>
        <w:t>项目，甲方与转让方应签订《实物资产交易合同》，合同签订后五个工作日内，按成交金额（含税）的</w:t>
      </w:r>
      <w:r w:rsidR="00A00B7D">
        <w:rPr>
          <w:rFonts w:ascii="Times New Roman" w:eastAsia="宋体" w:hAnsi="Times New Roman" w:cs="Times New Roman" w:hint="eastAsia"/>
          <w:sz w:val="24"/>
        </w:rPr>
        <w:t>5</w:t>
      </w:r>
      <w:r>
        <w:rPr>
          <w:rFonts w:ascii="Times New Roman" w:eastAsia="宋体" w:hAnsi="Times New Roman" w:cs="Times New Roman" w:hint="eastAsia"/>
          <w:sz w:val="24"/>
        </w:rPr>
        <w:t>%</w:t>
      </w:r>
      <w:r>
        <w:rPr>
          <w:rFonts w:ascii="Times New Roman" w:eastAsia="宋体" w:hAnsi="Times New Roman" w:cs="Times New Roman" w:hint="eastAsia"/>
          <w:sz w:val="24"/>
        </w:rPr>
        <w:t>支付交易服务费用（拍卖佣金），具体明细如下：</w:t>
      </w:r>
    </w:p>
    <w:p w:rsidR="0053411D" w:rsidRDefault="00554129">
      <w:pPr>
        <w:numPr>
          <w:ilvl w:val="0"/>
          <w:numId w:val="4"/>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甲方向产权交易所支付成交金额（含税）</w:t>
      </w:r>
      <w:r w:rsidR="00A00B7D">
        <w:rPr>
          <w:rFonts w:ascii="Times New Roman" w:eastAsia="宋体" w:hAnsi="Times New Roman" w:cs="Times New Roman" w:hint="eastAsia"/>
          <w:b/>
          <w:bCs/>
          <w:sz w:val="24"/>
          <w:u w:val="single"/>
        </w:rPr>
        <w:t>3</w:t>
      </w:r>
      <w:r>
        <w:rPr>
          <w:rFonts w:ascii="Times New Roman" w:eastAsia="宋体" w:hAnsi="Times New Roman" w:cs="Times New Roman" w:hint="eastAsia"/>
          <w:b/>
          <w:bCs/>
          <w:sz w:val="24"/>
          <w:u w:val="single"/>
        </w:rPr>
        <w:t>%</w:t>
      </w:r>
      <w:r>
        <w:rPr>
          <w:rFonts w:ascii="Times New Roman" w:eastAsia="宋体" w:hAnsi="Times New Roman" w:cs="Times New Roman" w:hint="eastAsia"/>
          <w:sz w:val="24"/>
        </w:rPr>
        <w:t>的交易服务费。</w:t>
      </w:r>
    </w:p>
    <w:p w:rsidR="0053411D" w:rsidRDefault="00554129">
      <w:pPr>
        <w:numPr>
          <w:ilvl w:val="0"/>
          <w:numId w:val="4"/>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甲方以电汇的方式向乙方支付成交金额（含税）</w:t>
      </w:r>
      <w:r w:rsidR="00A00B7D">
        <w:rPr>
          <w:rFonts w:ascii="Times New Roman" w:eastAsia="宋体" w:hAnsi="Times New Roman" w:cs="Times New Roman" w:hint="eastAsia"/>
          <w:b/>
          <w:bCs/>
          <w:sz w:val="24"/>
          <w:u w:val="single"/>
        </w:rPr>
        <w:t>2</w:t>
      </w:r>
      <w:r>
        <w:rPr>
          <w:rFonts w:ascii="Times New Roman" w:eastAsia="宋体" w:hAnsi="Times New Roman" w:cs="Times New Roman" w:hint="eastAsia"/>
          <w:b/>
          <w:bCs/>
          <w:sz w:val="24"/>
          <w:u w:val="single"/>
        </w:rPr>
        <w:t>%</w:t>
      </w:r>
      <w:r>
        <w:rPr>
          <w:rFonts w:ascii="Times New Roman" w:eastAsia="宋体" w:hAnsi="Times New Roman" w:cs="Times New Roman" w:hint="eastAsia"/>
          <w:sz w:val="24"/>
        </w:rPr>
        <w:t>的交易服务费（拍卖佣金），账户信息如下：</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公司名称：</w:t>
      </w:r>
      <w:r>
        <w:rPr>
          <w:rFonts w:ascii="Times New Roman" w:eastAsia="宋体" w:hAnsi="Times New Roman" w:cs="Times New Roman" w:hint="eastAsia"/>
          <w:sz w:val="24"/>
          <w:u w:val="single"/>
        </w:rPr>
        <w:t>拍拍在线（北京）拍卖有限公司</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开户行：</w:t>
      </w:r>
      <w:r>
        <w:rPr>
          <w:rFonts w:ascii="Times New Roman" w:eastAsia="宋体" w:hAnsi="Times New Roman" w:cs="Times New Roman" w:hint="eastAsia"/>
          <w:sz w:val="24"/>
          <w:u w:val="single"/>
        </w:rPr>
        <w:t>中国工商银行股份有限公司北京新源里支行</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账号：</w:t>
      </w:r>
      <w:r>
        <w:rPr>
          <w:rFonts w:ascii="Times New Roman" w:eastAsia="宋体" w:hAnsi="Times New Roman" w:cs="Times New Roman" w:hint="eastAsia"/>
          <w:sz w:val="24"/>
          <w:u w:val="single"/>
        </w:rPr>
        <w:t>0200 2046 1900 0055 787</w:t>
      </w:r>
    </w:p>
    <w:p w:rsidR="0053411D" w:rsidRDefault="00554129">
      <w:pPr>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第四条</w:t>
      </w:r>
      <w:r>
        <w:rPr>
          <w:rFonts w:ascii="Times New Roman" w:eastAsia="宋体" w:hAnsi="Times New Roman" w:cs="Times New Roman"/>
          <w:b/>
          <w:bCs/>
          <w:sz w:val="24"/>
        </w:rPr>
        <w:t xml:space="preserve"> </w:t>
      </w:r>
      <w:r>
        <w:rPr>
          <w:rFonts w:ascii="Times New Roman" w:eastAsia="宋体" w:hAnsi="Times New Roman" w:cs="Times New Roman" w:hint="eastAsia"/>
          <w:b/>
          <w:bCs/>
          <w:sz w:val="24"/>
        </w:rPr>
        <w:t>保密条款</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本合同所称保密信息是指本合同中的任意一方取得或接触到的对方尚未为公众所知悉的技术秘密和其他商业秘密，包括但不限于设备情况、网络情况、业务程序及方式、管理制度、专有技术、用户资料、商业计划、技术秘密、研究成果、经营数据等信息及其他专有信息、本合同条款及与本合同有关的其他商业信息和技术信息等。</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sidR="00A00B7D">
        <w:rPr>
          <w:rFonts w:ascii="Times New Roman" w:eastAsia="宋体" w:hAnsi="Times New Roman" w:cs="Times New Roman" w:hint="eastAsia"/>
          <w:sz w:val="24"/>
        </w:rPr>
        <w:t>甲方和乙方</w:t>
      </w:r>
      <w:r>
        <w:rPr>
          <w:rFonts w:ascii="Times New Roman" w:eastAsia="宋体" w:hAnsi="Times New Roman" w:cs="Times New Roman" w:hint="eastAsia"/>
          <w:sz w:val="24"/>
        </w:rPr>
        <w:t>承诺对本合同任何一方为履行本合同所提供的资料及其它商业秘密等保密信息负有保密的义务，并采取一切合理的措施使上述资料免于散发、传播、披露、复制、滥用及被无关人员接触，法律法规要求进行披露的除外。</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3.</w:t>
      </w:r>
      <w:r w:rsidR="00A00B7D" w:rsidRPr="00A00B7D">
        <w:rPr>
          <w:rFonts w:ascii="Times New Roman" w:eastAsia="宋体" w:hAnsi="Times New Roman" w:cs="Times New Roman" w:hint="eastAsia"/>
          <w:sz w:val="24"/>
        </w:rPr>
        <w:t xml:space="preserve"> </w:t>
      </w:r>
      <w:r w:rsidR="00A00B7D">
        <w:rPr>
          <w:rFonts w:ascii="Times New Roman" w:eastAsia="宋体" w:hAnsi="Times New Roman" w:cs="Times New Roman" w:hint="eastAsia"/>
          <w:sz w:val="24"/>
        </w:rPr>
        <w:t>甲方和乙方</w:t>
      </w:r>
      <w:r>
        <w:rPr>
          <w:rFonts w:ascii="Times New Roman" w:eastAsia="宋体" w:hAnsi="Times New Roman" w:cs="Times New Roman" w:hint="eastAsia"/>
          <w:sz w:val="24"/>
        </w:rPr>
        <w:t>保证该保密信息仅用于与合作有关的用途或目的，未经秘密所有方书面允许不得向任何与本协议无关的他方透露或提供。</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4</w:t>
      </w:r>
      <w:r>
        <w:rPr>
          <w:rFonts w:ascii="Times New Roman" w:eastAsia="宋体" w:hAnsi="Times New Roman" w:cs="Times New Roman" w:hint="eastAsia"/>
          <w:sz w:val="24"/>
        </w:rPr>
        <w:t>.</w:t>
      </w:r>
      <w:r w:rsidR="00A00B7D" w:rsidRPr="00A00B7D">
        <w:rPr>
          <w:rFonts w:ascii="Times New Roman" w:eastAsia="宋体" w:hAnsi="Times New Roman" w:cs="Times New Roman" w:hint="eastAsia"/>
          <w:sz w:val="24"/>
        </w:rPr>
        <w:t xml:space="preserve"> </w:t>
      </w:r>
      <w:r w:rsidR="00A00B7D">
        <w:rPr>
          <w:rFonts w:ascii="Times New Roman" w:eastAsia="宋体" w:hAnsi="Times New Roman" w:cs="Times New Roman" w:hint="eastAsia"/>
          <w:sz w:val="24"/>
        </w:rPr>
        <w:t>甲方和乙方</w:t>
      </w:r>
      <w:r>
        <w:rPr>
          <w:rFonts w:ascii="Times New Roman" w:eastAsia="宋体" w:hAnsi="Times New Roman" w:cs="Times New Roman" w:hint="eastAsia"/>
          <w:sz w:val="24"/>
        </w:rPr>
        <w:t>应保证其雇员、代理人及为履行本合同之需知晓相关商业秘密的交易对方，承担本条约定的或更严格的保密义务。</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5</w:t>
      </w:r>
      <w:r>
        <w:rPr>
          <w:rFonts w:ascii="Times New Roman" w:eastAsia="宋体" w:hAnsi="Times New Roman" w:cs="Times New Roman" w:hint="eastAsia"/>
          <w:sz w:val="24"/>
        </w:rPr>
        <w:t>.</w:t>
      </w:r>
      <w:r w:rsidR="00A00B7D" w:rsidRPr="00A00B7D">
        <w:rPr>
          <w:rFonts w:ascii="Times New Roman" w:eastAsia="宋体" w:hAnsi="Times New Roman" w:cs="Times New Roman" w:hint="eastAsia"/>
          <w:sz w:val="24"/>
        </w:rPr>
        <w:t xml:space="preserve"> </w:t>
      </w:r>
      <w:r w:rsidR="00A00B7D">
        <w:rPr>
          <w:rFonts w:ascii="Times New Roman" w:eastAsia="宋体" w:hAnsi="Times New Roman" w:cs="Times New Roman" w:hint="eastAsia"/>
          <w:sz w:val="24"/>
        </w:rPr>
        <w:t>甲方和乙方</w:t>
      </w:r>
      <w:r>
        <w:rPr>
          <w:rFonts w:ascii="Times New Roman" w:eastAsia="宋体" w:hAnsi="Times New Roman" w:cs="Times New Roman" w:hint="eastAsia"/>
          <w:sz w:val="24"/>
        </w:rPr>
        <w:t>应承担的保密义务不因本合同的变更、终止、无效而终止。合同终止后，对有关商业秘密，三方应基于消极不作为义务和诚实信用原则的后合同附随保密义务永久保密，直至商业秘密权属</w:t>
      </w:r>
      <w:proofErr w:type="gramStart"/>
      <w:r>
        <w:rPr>
          <w:rFonts w:ascii="Times New Roman" w:eastAsia="宋体" w:hAnsi="Times New Roman" w:cs="Times New Roman" w:hint="eastAsia"/>
          <w:sz w:val="24"/>
        </w:rPr>
        <w:t>方主动</w:t>
      </w:r>
      <w:proofErr w:type="gramEnd"/>
      <w:r>
        <w:rPr>
          <w:rFonts w:ascii="Times New Roman" w:eastAsia="宋体" w:hAnsi="Times New Roman" w:cs="Times New Roman" w:hint="eastAsia"/>
          <w:sz w:val="24"/>
        </w:rPr>
        <w:t>公开为止。</w:t>
      </w:r>
    </w:p>
    <w:p w:rsidR="0053411D" w:rsidRDefault="00554129">
      <w:pPr>
        <w:snapToGrid w:val="0"/>
        <w:spacing w:line="520" w:lineRule="exact"/>
        <w:ind w:firstLineChars="210" w:firstLine="506"/>
        <w:rPr>
          <w:rFonts w:ascii="黑体" w:eastAsia="黑体" w:hAnsi="黑体" w:cs="黑体" w:hint="eastAsia"/>
          <w:b/>
          <w:bCs/>
          <w:sz w:val="24"/>
        </w:rPr>
      </w:pPr>
      <w:r>
        <w:rPr>
          <w:rFonts w:ascii="黑体" w:eastAsia="黑体" w:hAnsi="黑体" w:cs="黑体" w:hint="eastAsia"/>
          <w:b/>
          <w:bCs/>
          <w:sz w:val="24"/>
        </w:rPr>
        <w:lastRenderedPageBreak/>
        <w:t xml:space="preserve">第五条 违约责任 </w:t>
      </w:r>
    </w:p>
    <w:p w:rsidR="0053411D" w:rsidRDefault="00554129">
      <w:pPr>
        <w:numPr>
          <w:ilvl w:val="0"/>
          <w:numId w:val="5"/>
        </w:numPr>
        <w:spacing w:line="360" w:lineRule="auto"/>
        <w:ind w:firstLine="480"/>
        <w:rPr>
          <w:rFonts w:ascii="Times New Roman" w:eastAsia="宋体" w:hAnsi="Times New Roman" w:cs="Times New Roman"/>
          <w:sz w:val="24"/>
        </w:rPr>
      </w:pPr>
      <w:r>
        <w:rPr>
          <w:rFonts w:ascii="Times New Roman" w:eastAsia="宋体" w:hAnsi="Times New Roman" w:cs="Times New Roman" w:hint="eastAsia"/>
          <w:sz w:val="24"/>
        </w:rPr>
        <w:t>本协议任何一方违反其在本协议项下的承诺、保证及义务，即视为对本协议的违约行为，非违约方有权追究违约方的法律责任。</w:t>
      </w:r>
    </w:p>
    <w:p w:rsidR="0053411D" w:rsidRDefault="00554129">
      <w:pPr>
        <w:numPr>
          <w:ilvl w:val="0"/>
          <w:numId w:val="5"/>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甲方自《实物资产交易合同》签订后五个工作日内未按时向乙方支付交易服务费（拍卖佣金），每逾期一日应向乙方支付应付款（含税）的</w:t>
      </w:r>
      <w:r>
        <w:rPr>
          <w:rFonts w:ascii="Times New Roman" w:eastAsia="宋体" w:hAnsi="Times New Roman" w:cs="Times New Roman" w:hint="eastAsia"/>
          <w:sz w:val="24"/>
        </w:rPr>
        <w:t>_</w:t>
      </w:r>
      <w:r>
        <w:rPr>
          <w:rFonts w:ascii="Times New Roman" w:eastAsia="宋体" w:hAnsi="Times New Roman" w:cs="Times New Roman" w:hint="eastAsia"/>
          <w:sz w:val="24"/>
          <w:u w:val="single"/>
        </w:rPr>
        <w:t>0.5_</w:t>
      </w:r>
      <w:r>
        <w:rPr>
          <w:rFonts w:ascii="Times New Roman" w:eastAsia="宋体" w:hAnsi="Times New Roman" w:cs="Times New Roman" w:hint="eastAsia"/>
          <w:sz w:val="24"/>
        </w:rPr>
        <w:t>%</w:t>
      </w:r>
      <w:r>
        <w:rPr>
          <w:rFonts w:ascii="Times New Roman" w:eastAsia="宋体" w:hAnsi="Times New Roman" w:cs="Times New Roman" w:hint="eastAsia"/>
          <w:sz w:val="24"/>
        </w:rPr>
        <w:t>滞纳金。</w:t>
      </w:r>
    </w:p>
    <w:p w:rsidR="0053411D" w:rsidRDefault="00554129">
      <w:pPr>
        <w:numPr>
          <w:ilvl w:val="0"/>
          <w:numId w:val="5"/>
        </w:numPr>
        <w:spacing w:line="360" w:lineRule="auto"/>
        <w:ind w:firstLine="480"/>
        <w:rPr>
          <w:rFonts w:ascii="宋体" w:eastAsia="宋体" w:hAnsi="宋体" w:cs="宋体" w:hint="eastAsia"/>
          <w:sz w:val="24"/>
          <w:szCs w:val="20"/>
        </w:rPr>
      </w:pPr>
      <w:r>
        <w:rPr>
          <w:rFonts w:ascii="Times New Roman" w:eastAsia="宋体" w:hAnsi="Times New Roman" w:cs="Times New Roman" w:hint="eastAsia"/>
          <w:sz w:val="24"/>
        </w:rPr>
        <w:t>资格审核通过后，发现甲方存在证件伪造、财务数据造假、不良信用记录或</w:t>
      </w:r>
      <w:r>
        <w:rPr>
          <w:rFonts w:ascii="Times New Roman" w:eastAsia="宋体" w:hAnsi="Times New Roman" w:cs="Times New Roman"/>
          <w:sz w:val="24"/>
        </w:rPr>
        <w:t>串通竞价、恶意扰乱秩序</w:t>
      </w:r>
      <w:r>
        <w:rPr>
          <w:rFonts w:ascii="Times New Roman" w:eastAsia="宋体" w:hAnsi="Times New Roman" w:cs="Times New Roman" w:hint="eastAsia"/>
          <w:sz w:val="24"/>
        </w:rPr>
        <w:t>等违反交易规则的，产权交易所有权撤销甲方交易资格，罚没甲方已交纳的全部保证金。给乙方造成经济损失的，甲方应赔偿由此给乙方造成的一切损失。</w:t>
      </w:r>
    </w:p>
    <w:p w:rsidR="0053411D" w:rsidRDefault="00554129">
      <w:pPr>
        <w:numPr>
          <w:ilvl w:val="0"/>
          <w:numId w:val="5"/>
        </w:num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甲方的行为使乙方或乙方关联公司或其他任何第三方遭受损失（包括但不限于直接经济损失、商誉损失及对外支付的赔偿金、和解款、律师费、诉讼费等间接经济损失），甲方应赔偿上述全部损失。如甲方的行为使乙方或乙方关联公司遭受任何第三方主张权利，乙方或乙方关联公司可在对第三方承担金钱给付等义务后就全部损失向甲方追偿。</w:t>
      </w:r>
    </w:p>
    <w:p w:rsidR="0053411D" w:rsidRDefault="00554129">
      <w:pPr>
        <w:snapToGrid w:val="0"/>
        <w:spacing w:line="520" w:lineRule="exact"/>
        <w:ind w:firstLineChars="210" w:firstLine="506"/>
        <w:rPr>
          <w:rFonts w:ascii="黑体" w:eastAsia="黑体" w:hAnsi="黑体" w:cs="黑体" w:hint="eastAsia"/>
          <w:b/>
          <w:bCs/>
          <w:sz w:val="24"/>
        </w:rPr>
      </w:pPr>
      <w:r>
        <w:rPr>
          <w:rFonts w:ascii="黑体" w:eastAsia="黑体" w:hAnsi="黑体" w:cs="黑体" w:hint="eastAsia"/>
          <w:b/>
          <w:bCs/>
          <w:sz w:val="24"/>
        </w:rPr>
        <w:t>第六条 不可抗力</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不可抗力是在本合同订立后发生的一方或双方在订立本合同时不能预见、不能避免并不能克服的客观情况，不可抗力事件包括但不限于传染性疾病、自然灾害、战争、火灾、洪水、爆炸、暴乱、罢工</w:t>
      </w:r>
      <w:r>
        <w:rPr>
          <w:rFonts w:ascii="Times New Roman" w:eastAsia="宋体" w:hAnsi="Times New Roman" w:cs="Times New Roman" w:hint="eastAsia"/>
          <w:sz w:val="24"/>
        </w:rPr>
        <w:t>,</w:t>
      </w:r>
      <w:r>
        <w:rPr>
          <w:rFonts w:ascii="Times New Roman" w:eastAsia="宋体" w:hAnsi="Times New Roman" w:cs="Times New Roman" w:hint="eastAsia"/>
          <w:sz w:val="24"/>
        </w:rPr>
        <w:t>及不受甲方所控制的网络攻击、网络故障等。因不可抗力事件导致不能履行或不能如期履行本合同义务，遭受不可抗力的一方不承担违约责任。受不可抗力影响的一方应在不可抗力事件发生后</w:t>
      </w:r>
      <w:r>
        <w:rPr>
          <w:rFonts w:ascii="Times New Roman" w:eastAsia="宋体" w:hAnsi="Times New Roman" w:cs="Times New Roman" w:hint="eastAsia"/>
          <w:sz w:val="24"/>
        </w:rPr>
        <w:t>24</w:t>
      </w:r>
      <w:r>
        <w:rPr>
          <w:rFonts w:ascii="Times New Roman" w:eastAsia="宋体" w:hAnsi="Times New Roman" w:cs="Times New Roman" w:hint="eastAsia"/>
          <w:sz w:val="24"/>
        </w:rPr>
        <w:t>小时内通知对方，并在其后</w:t>
      </w:r>
      <w:r>
        <w:rPr>
          <w:rFonts w:ascii="Times New Roman" w:eastAsia="宋体" w:hAnsi="Times New Roman" w:cs="Times New Roman" w:hint="eastAsia"/>
          <w:sz w:val="24"/>
        </w:rPr>
        <w:t>14</w:t>
      </w:r>
      <w:r>
        <w:rPr>
          <w:rFonts w:ascii="Times New Roman" w:eastAsia="宋体" w:hAnsi="Times New Roman" w:cs="Times New Roman" w:hint="eastAsia"/>
          <w:sz w:val="24"/>
        </w:rPr>
        <w:t>个日历日内向对方提供有效证明文件。任何一方故意或过失行为不应被视为不可抗力而免除责任。本合同项下付款义务不受不可抗力事件的影响。</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受不可抗力影响一方应采取措施，将不可抗力造成的损失减少到最低限度，否则应承担因消极不作为而导致损失扩大的责任。</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如乙方因不可抗力导致不能按期履行本合同项下义务，甲方可以要求在不可抗力影响范围内顺延相关义务。</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sz w:val="24"/>
        </w:rPr>
        <w:t>如不可抗力事件影响持续</w:t>
      </w:r>
      <w:r>
        <w:rPr>
          <w:rFonts w:ascii="Times New Roman" w:eastAsia="宋体" w:hAnsi="Times New Roman" w:cs="Times New Roman" w:hint="eastAsia"/>
          <w:sz w:val="24"/>
        </w:rPr>
        <w:t>90</w:t>
      </w:r>
      <w:r>
        <w:rPr>
          <w:rFonts w:ascii="Times New Roman" w:eastAsia="宋体" w:hAnsi="Times New Roman" w:cs="Times New Roman" w:hint="eastAsia"/>
          <w:sz w:val="24"/>
        </w:rPr>
        <w:t>（含）</w:t>
      </w:r>
      <w:proofErr w:type="gramStart"/>
      <w:r>
        <w:rPr>
          <w:rFonts w:ascii="Times New Roman" w:eastAsia="宋体" w:hAnsi="Times New Roman" w:cs="Times New Roman" w:hint="eastAsia"/>
          <w:sz w:val="24"/>
        </w:rPr>
        <w:t>个</w:t>
      </w:r>
      <w:proofErr w:type="gramEnd"/>
      <w:r>
        <w:rPr>
          <w:rFonts w:ascii="Times New Roman" w:eastAsia="宋体" w:hAnsi="Times New Roman" w:cs="Times New Roman" w:hint="eastAsia"/>
          <w:sz w:val="24"/>
        </w:rPr>
        <w:t>日历日以上，双将就本合同项下等相</w:t>
      </w:r>
      <w:r>
        <w:rPr>
          <w:rFonts w:ascii="Times New Roman" w:eastAsia="宋体" w:hAnsi="Times New Roman" w:cs="Times New Roman" w:hint="eastAsia"/>
          <w:sz w:val="24"/>
        </w:rPr>
        <w:lastRenderedPageBreak/>
        <w:t>关问题进行协商。协商一致的，双方应签订变更合同；协商不成的，任何一方有权以书面形式要求解除本合同。因不可抗力事项导致合同解除的，甲、乙各自承担因此造成的一切损失。</w:t>
      </w:r>
      <w:r>
        <w:rPr>
          <w:rFonts w:ascii="Times New Roman" w:eastAsia="宋体" w:hAnsi="Times New Roman" w:cs="Times New Roman" w:hint="eastAsia"/>
          <w:sz w:val="24"/>
        </w:rPr>
        <w:t xml:space="preserve">  </w:t>
      </w:r>
    </w:p>
    <w:p w:rsidR="0053411D" w:rsidRDefault="00554129">
      <w:pPr>
        <w:snapToGrid w:val="0"/>
        <w:spacing w:line="520" w:lineRule="exact"/>
        <w:ind w:firstLineChars="210" w:firstLine="506"/>
        <w:rPr>
          <w:rFonts w:ascii="黑体" w:eastAsia="黑体" w:hAnsi="黑体" w:cs="黑体" w:hint="eastAsia"/>
          <w:b/>
          <w:bCs/>
          <w:sz w:val="24"/>
        </w:rPr>
      </w:pPr>
      <w:r>
        <w:rPr>
          <w:rFonts w:ascii="黑体" w:eastAsia="黑体" w:hAnsi="黑体" w:cs="黑体" w:hint="eastAsia"/>
          <w:b/>
          <w:bCs/>
          <w:sz w:val="24"/>
        </w:rPr>
        <w:t>第七条 合</w:t>
      </w:r>
      <w:proofErr w:type="gramStart"/>
      <w:r>
        <w:rPr>
          <w:rFonts w:ascii="黑体" w:eastAsia="黑体" w:hAnsi="黑体" w:cs="黑体" w:hint="eastAsia"/>
          <w:b/>
          <w:bCs/>
          <w:sz w:val="24"/>
        </w:rPr>
        <w:t>规</w:t>
      </w:r>
      <w:proofErr w:type="gramEnd"/>
      <w:r>
        <w:rPr>
          <w:rFonts w:ascii="黑体" w:eastAsia="黑体" w:hAnsi="黑体" w:cs="黑体" w:hint="eastAsia"/>
          <w:b/>
          <w:bCs/>
          <w:sz w:val="24"/>
        </w:rPr>
        <w:t>条款</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1. 甲、乙方承诺已取得开展本协议项</w:t>
      </w:r>
      <w:proofErr w:type="gramStart"/>
      <w:r>
        <w:rPr>
          <w:rFonts w:ascii="宋体" w:eastAsia="宋体" w:hAnsi="宋体" w:cs="宋体" w:hint="eastAsia"/>
          <w:sz w:val="24"/>
          <w:szCs w:val="20"/>
        </w:rPr>
        <w:t>下业务</w:t>
      </w:r>
      <w:proofErr w:type="gramEnd"/>
      <w:r>
        <w:rPr>
          <w:rFonts w:ascii="宋体" w:eastAsia="宋体" w:hAnsi="宋体" w:cs="宋体" w:hint="eastAsia"/>
          <w:sz w:val="24"/>
          <w:szCs w:val="20"/>
        </w:rPr>
        <w:t>所需的所有国家（地区）相关的执照、批准、许可、资质，知晓并严格遵守任何适用的国家（地区）的强制性法律法规（包括但不限于出口管制、经济制裁、反腐败和商业贿赂等）。</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2.甲方保证，甲方及其控股子公司遵守有关国际制裁相关法律法规或其他规定，包括但不限于任何相关法律、法规、命令、条例、决议、法令、限制措施或其他具有法律效力的要求，未因违规受到制裁。</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3.乙方有权要求甲方提供合</w:t>
      </w:r>
      <w:proofErr w:type="gramStart"/>
      <w:r>
        <w:rPr>
          <w:rFonts w:ascii="宋体" w:eastAsia="宋体" w:hAnsi="宋体" w:cs="宋体" w:hint="eastAsia"/>
          <w:sz w:val="24"/>
          <w:szCs w:val="20"/>
        </w:rPr>
        <w:t>规</w:t>
      </w:r>
      <w:proofErr w:type="gramEnd"/>
      <w:r>
        <w:rPr>
          <w:rFonts w:ascii="宋体" w:eastAsia="宋体" w:hAnsi="宋体" w:cs="宋体" w:hint="eastAsia"/>
          <w:sz w:val="24"/>
          <w:szCs w:val="20"/>
        </w:rPr>
        <w:t>承诺书、交易合</w:t>
      </w:r>
      <w:proofErr w:type="gramStart"/>
      <w:r>
        <w:rPr>
          <w:rFonts w:ascii="宋体" w:eastAsia="宋体" w:hAnsi="宋体" w:cs="宋体" w:hint="eastAsia"/>
          <w:sz w:val="24"/>
          <w:szCs w:val="20"/>
        </w:rPr>
        <w:t>规</w:t>
      </w:r>
      <w:proofErr w:type="gramEnd"/>
      <w:r>
        <w:rPr>
          <w:rFonts w:ascii="宋体" w:eastAsia="宋体" w:hAnsi="宋体" w:cs="宋体" w:hint="eastAsia"/>
          <w:sz w:val="24"/>
          <w:szCs w:val="20"/>
        </w:rPr>
        <w:t>信息调查表等材料。甲方对提供材料的真实性、准确性负责。针对业务开展中出现的危险信号（包括但不限于交易产品被相关出口国要求办理出口许可证、供方及其关联公司、交易涉及的收款银行被列入限制性清单或受到制裁），甲方应在24小时内通知乙方。乙方有权对甲方启动合</w:t>
      </w:r>
      <w:proofErr w:type="gramStart"/>
      <w:r>
        <w:rPr>
          <w:rFonts w:ascii="宋体" w:eastAsia="宋体" w:hAnsi="宋体" w:cs="宋体" w:hint="eastAsia"/>
          <w:sz w:val="24"/>
          <w:szCs w:val="20"/>
        </w:rPr>
        <w:t>规</w:t>
      </w:r>
      <w:proofErr w:type="gramEnd"/>
      <w:r>
        <w:rPr>
          <w:rFonts w:ascii="宋体" w:eastAsia="宋体" w:hAnsi="宋体" w:cs="宋体" w:hint="eastAsia"/>
          <w:sz w:val="24"/>
          <w:szCs w:val="20"/>
        </w:rPr>
        <w:t>调查，甲方应予配合。</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4.如甲方未能履行其在本协议项下的合</w:t>
      </w:r>
      <w:proofErr w:type="gramStart"/>
      <w:r>
        <w:rPr>
          <w:rFonts w:ascii="宋体" w:eastAsia="宋体" w:hAnsi="宋体" w:cs="宋体" w:hint="eastAsia"/>
          <w:sz w:val="24"/>
          <w:szCs w:val="20"/>
        </w:rPr>
        <w:t>规</w:t>
      </w:r>
      <w:proofErr w:type="gramEnd"/>
      <w:r>
        <w:rPr>
          <w:rFonts w:ascii="宋体" w:eastAsia="宋体" w:hAnsi="宋体" w:cs="宋体" w:hint="eastAsia"/>
          <w:sz w:val="24"/>
          <w:szCs w:val="20"/>
        </w:rPr>
        <w:t>义务，乙方可书面通知甲方并要求其在收到通知之日起三十（30）日内对该违约行为采取补救措施。如果该违约无法补救，或未能在规定时间内予以补救，乙方有权解除协议。甲方保证，乙方免受甲方因违反上述合</w:t>
      </w:r>
      <w:proofErr w:type="gramStart"/>
      <w:r>
        <w:rPr>
          <w:rFonts w:ascii="宋体" w:eastAsia="宋体" w:hAnsi="宋体" w:cs="宋体" w:hint="eastAsia"/>
          <w:sz w:val="24"/>
          <w:szCs w:val="20"/>
        </w:rPr>
        <w:t>规</w:t>
      </w:r>
      <w:proofErr w:type="gramEnd"/>
      <w:r>
        <w:rPr>
          <w:rFonts w:ascii="宋体" w:eastAsia="宋体" w:hAnsi="宋体" w:cs="宋体" w:hint="eastAsia"/>
          <w:sz w:val="24"/>
          <w:szCs w:val="20"/>
        </w:rPr>
        <w:t>条款而引发的损失、损害、罚金或费用，对这些损失、损害、罚金或费用对乙方进行赔偿。</w:t>
      </w:r>
    </w:p>
    <w:p w:rsidR="0053411D" w:rsidRDefault="00554129">
      <w:pPr>
        <w:snapToGrid w:val="0"/>
        <w:spacing w:line="520" w:lineRule="exact"/>
        <w:ind w:firstLineChars="210" w:firstLine="506"/>
        <w:rPr>
          <w:rFonts w:ascii="黑体" w:eastAsia="黑体" w:hAnsi="黑体" w:cs="黑体" w:hint="eastAsia"/>
          <w:b/>
          <w:bCs/>
          <w:sz w:val="24"/>
        </w:rPr>
      </w:pPr>
      <w:r>
        <w:rPr>
          <w:rFonts w:ascii="黑体" w:eastAsia="黑体" w:hAnsi="黑体" w:cs="黑体" w:hint="eastAsia"/>
          <w:b/>
          <w:bCs/>
          <w:sz w:val="24"/>
        </w:rPr>
        <w:t>第八条 变更及终止</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1. 除非本协议另有规定，本协议生效后各方均不得单方对本协议作任何的修改，但任何一方均可以书面形式向对方提出变更或修改的要求并附变更或修改方案。协议变更应以变更协议的方式完成。变更协议须经双方授权代表签字并盖章后生效。在变更协议生效前，任何一方应保证本协议的正常执行，不得停止或</w:t>
      </w:r>
      <w:proofErr w:type="gramStart"/>
      <w:r>
        <w:rPr>
          <w:rFonts w:ascii="宋体" w:eastAsia="宋体" w:hAnsi="宋体" w:cs="宋体" w:hint="eastAsia"/>
          <w:sz w:val="24"/>
          <w:szCs w:val="20"/>
        </w:rPr>
        <w:t>怠</w:t>
      </w:r>
      <w:proofErr w:type="gramEnd"/>
      <w:r>
        <w:rPr>
          <w:rFonts w:ascii="宋体" w:eastAsia="宋体" w:hAnsi="宋体" w:cs="宋体" w:hint="eastAsia"/>
          <w:sz w:val="24"/>
          <w:szCs w:val="20"/>
        </w:rPr>
        <w:t>于履行拟变更内容所涉及的协议义务。</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2. 在不影响本协议项下任何索赔权利的情况下，甲方有下列情形之一，乙方可立即解除本协议，本协议在向甲方签发解除通知书之日起宣告解除。甲方应赔偿因此给乙方造成的直接损失：</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lastRenderedPageBreak/>
        <w:t>（1）甲方发生破产、清算、重组等其他情况，影响履约能力。</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（2）被中国石化暂停或取消交易资格的。</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（3）甲方有其他严重违约行为，导致本协议目的无法实现。</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（4）发生其他严重影响乙方或乙方利益及本协议目的实现的重大事项。</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3. 双方经协商一致，可以书面形式提前终止本协议。</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4. 本协议的解除或终止不影响违约责任的追究。</w:t>
      </w:r>
    </w:p>
    <w:p w:rsidR="0053411D" w:rsidRDefault="00554129">
      <w:pPr>
        <w:snapToGrid w:val="0"/>
        <w:spacing w:line="520" w:lineRule="exact"/>
        <w:ind w:firstLineChars="210" w:firstLine="506"/>
        <w:rPr>
          <w:rFonts w:ascii="黑体" w:eastAsia="黑体" w:hAnsi="黑体" w:cs="黑体" w:hint="eastAsia"/>
          <w:b/>
          <w:bCs/>
          <w:sz w:val="24"/>
        </w:rPr>
      </w:pPr>
      <w:r>
        <w:rPr>
          <w:rFonts w:ascii="黑体" w:eastAsia="黑体" w:hAnsi="黑体" w:cs="黑体" w:hint="eastAsia"/>
          <w:b/>
          <w:bCs/>
          <w:sz w:val="24"/>
        </w:rPr>
        <w:t>第九条 争议解决</w:t>
      </w:r>
    </w:p>
    <w:p w:rsidR="0053411D" w:rsidRDefault="00554129">
      <w:pPr>
        <w:spacing w:line="360" w:lineRule="auto"/>
        <w:ind w:firstLineChars="200" w:firstLine="480"/>
        <w:rPr>
          <w:rFonts w:ascii="Times New Roman" w:eastAsia="宋体" w:hAnsi="Times New Roman" w:cs="Times New Roman"/>
          <w:sz w:val="24"/>
        </w:rPr>
      </w:pPr>
      <w:r>
        <w:rPr>
          <w:rFonts w:ascii="宋体" w:eastAsia="宋体" w:hAnsi="宋体" w:cs="宋体" w:hint="eastAsia"/>
          <w:sz w:val="24"/>
          <w:szCs w:val="20"/>
        </w:rPr>
        <w:t>甲、乙在履行本合同过程中若发生争议，可协商解决。协商不成的，提交至乙方住所地有管辖权的人民法院诉讼</w:t>
      </w:r>
      <w:r>
        <w:rPr>
          <w:rFonts w:ascii="Times New Roman" w:eastAsia="宋体" w:hAnsi="Times New Roman" w:cs="Times New Roman" w:hint="eastAsia"/>
          <w:sz w:val="24"/>
        </w:rPr>
        <w:t>。</w:t>
      </w:r>
      <w:r>
        <w:rPr>
          <w:rFonts w:ascii="Times New Roman" w:eastAsia="宋体" w:hAnsi="Times New Roman" w:cs="Times New Roman" w:hint="eastAsia"/>
          <w:sz w:val="24"/>
        </w:rPr>
        <w:t xml:space="preserve"> </w:t>
      </w:r>
    </w:p>
    <w:p w:rsidR="0053411D" w:rsidRDefault="00554129">
      <w:pPr>
        <w:snapToGrid w:val="0"/>
        <w:spacing w:line="520" w:lineRule="exact"/>
        <w:ind w:firstLineChars="210" w:firstLine="506"/>
        <w:rPr>
          <w:rFonts w:ascii="黑体" w:eastAsia="黑体" w:hAnsi="黑体" w:cs="黑体" w:hint="eastAsia"/>
          <w:b/>
          <w:bCs/>
          <w:sz w:val="24"/>
        </w:rPr>
      </w:pPr>
      <w:r>
        <w:rPr>
          <w:rFonts w:ascii="黑体" w:eastAsia="黑体" w:hAnsi="黑体" w:cs="黑体" w:hint="eastAsia"/>
          <w:b/>
          <w:bCs/>
          <w:sz w:val="24"/>
        </w:rPr>
        <w:t>第十条 其他</w:t>
      </w:r>
    </w:p>
    <w:p w:rsidR="0053411D" w:rsidRDefault="00554129">
      <w:pPr>
        <w:spacing w:line="360" w:lineRule="auto"/>
        <w:ind w:firstLineChars="200" w:firstLine="480"/>
        <w:rPr>
          <w:rFonts w:ascii="Times New Roman" w:eastAsia="宋体" w:hAnsi="Times New Roman" w:cs="Times New Roman"/>
          <w:sz w:val="24"/>
        </w:rPr>
      </w:pPr>
      <w:r>
        <w:rPr>
          <w:rFonts w:ascii="宋体" w:eastAsia="宋体" w:hAnsi="宋体" w:cs="宋体" w:hint="eastAsia"/>
          <w:sz w:val="24"/>
          <w:szCs w:val="20"/>
        </w:rPr>
        <w:t>1.本协议自</w:t>
      </w:r>
      <w:proofErr w:type="gramStart"/>
      <w:r>
        <w:rPr>
          <w:rFonts w:ascii="宋体" w:eastAsia="宋体" w:hAnsi="宋体" w:cs="宋体" w:hint="eastAsia"/>
          <w:sz w:val="24"/>
          <w:szCs w:val="20"/>
        </w:rPr>
        <w:t>三方法</w:t>
      </w:r>
      <w:proofErr w:type="gramEnd"/>
      <w:r>
        <w:rPr>
          <w:rFonts w:ascii="宋体" w:eastAsia="宋体" w:hAnsi="宋体" w:cs="宋体" w:hint="eastAsia"/>
          <w:sz w:val="24"/>
          <w:szCs w:val="20"/>
        </w:rPr>
        <w:t>定代表人或授权代表签字并加盖公章或合同专用章后生效。</w:t>
      </w:r>
    </w:p>
    <w:p w:rsidR="0053411D" w:rsidRDefault="00554129">
      <w:pPr>
        <w:spacing w:line="360" w:lineRule="auto"/>
        <w:ind w:firstLineChars="200" w:firstLine="480"/>
        <w:rPr>
          <w:rFonts w:ascii="宋体" w:eastAsia="宋体" w:hAnsi="宋体" w:cs="宋体" w:hint="eastAsia"/>
          <w:sz w:val="24"/>
          <w:szCs w:val="20"/>
        </w:rPr>
      </w:pPr>
      <w:r>
        <w:rPr>
          <w:rFonts w:ascii="宋体" w:eastAsia="宋体" w:hAnsi="宋体" w:cs="宋体" w:hint="eastAsia"/>
          <w:sz w:val="24"/>
          <w:szCs w:val="20"/>
        </w:rPr>
        <w:t>2.本协议有效期</w:t>
      </w:r>
      <w:proofErr w:type="gramStart"/>
      <w:r>
        <w:rPr>
          <w:rFonts w:ascii="宋体" w:eastAsia="宋体" w:hAnsi="宋体" w:cs="宋体" w:hint="eastAsia"/>
          <w:sz w:val="24"/>
          <w:szCs w:val="20"/>
        </w:rPr>
        <w:t>至各方</w:t>
      </w:r>
      <w:proofErr w:type="gramEnd"/>
      <w:r>
        <w:rPr>
          <w:rFonts w:ascii="宋体" w:eastAsia="宋体" w:hAnsi="宋体" w:cs="宋体" w:hint="eastAsia"/>
          <w:sz w:val="24"/>
          <w:szCs w:val="20"/>
        </w:rPr>
        <w:t>权利义务履行完毕为止，或甲方退出竞买时终止：</w:t>
      </w:r>
    </w:p>
    <w:p w:rsidR="0053411D" w:rsidRDefault="0055412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1</w:t>
      </w:r>
      <w:r>
        <w:rPr>
          <w:rFonts w:ascii="Times New Roman" w:eastAsia="宋体" w:hAnsi="Times New Roman" w:cs="Times New Roman" w:hint="eastAsia"/>
          <w:sz w:val="24"/>
        </w:rPr>
        <w:t>）乙方服务期限至拍卖结束为止，以拍卖机构向产权交易所出具拍卖笔录及成交结果确认书的时间为准；</w:t>
      </w:r>
    </w:p>
    <w:p w:rsidR="0053411D" w:rsidRDefault="00554129">
      <w:pPr>
        <w:numPr>
          <w:ilvl w:val="255"/>
          <w:numId w:val="0"/>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2</w:t>
      </w:r>
      <w:r>
        <w:rPr>
          <w:rFonts w:ascii="Times New Roman" w:eastAsia="宋体" w:hAnsi="Times New Roman" w:cs="Times New Roman" w:hint="eastAsia"/>
          <w:sz w:val="24"/>
        </w:rPr>
        <w:t>）甲方履行至项目处置、清扫完成为止，以拉货清运完成时《……单》上载明的时间为准。</w:t>
      </w:r>
    </w:p>
    <w:p w:rsidR="0053411D" w:rsidRDefault="00554129">
      <w:pPr>
        <w:numPr>
          <w:ilvl w:val="0"/>
          <w:numId w:val="6"/>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本协议一式贰份，甲、乙各执一份，具有同等法律效力。</w:t>
      </w:r>
    </w:p>
    <w:p w:rsidR="0053411D" w:rsidRDefault="00554129">
      <w:pPr>
        <w:numPr>
          <w:ilvl w:val="0"/>
          <w:numId w:val="6"/>
        </w:numPr>
        <w:spacing w:line="360" w:lineRule="auto"/>
        <w:ind w:firstLineChars="200" w:firstLine="480"/>
        <w:rPr>
          <w:rFonts w:ascii="Times New Roman" w:hAnsi="Times New Roman"/>
          <w:sz w:val="24"/>
        </w:rPr>
      </w:pPr>
      <w:r>
        <w:rPr>
          <w:rFonts w:ascii="Times New Roman" w:eastAsia="宋体" w:hAnsi="Times New Roman" w:cs="Times New Roman" w:hint="eastAsia"/>
          <w:sz w:val="24"/>
        </w:rPr>
        <w:t>未尽事宜可通过书面方式签订补充协议，与本协议具有同等效力。</w:t>
      </w:r>
      <w:r>
        <w:rPr>
          <w:rFonts w:ascii="Times New Roman" w:eastAsia="宋体" w:hAnsi="Times New Roman" w:cs="Times New Roman" w:hint="eastAsia"/>
          <w:sz w:val="24"/>
        </w:rPr>
        <w:t xml:space="preserve">  </w:t>
      </w:r>
      <w:bookmarkStart w:id="0" w:name="_Toc12798"/>
    </w:p>
    <w:bookmarkEnd w:id="0"/>
    <w:p w:rsidR="0053411D" w:rsidRDefault="0053411D">
      <w:pPr>
        <w:pStyle w:val="a3"/>
      </w:pPr>
    </w:p>
    <w:p w:rsidR="0053411D" w:rsidRDefault="00554129">
      <w:pPr>
        <w:spacing w:line="480" w:lineRule="exact"/>
        <w:ind w:firstLineChars="200" w:firstLine="480"/>
        <w:rPr>
          <w:rFonts w:ascii="宋体" w:hAnsi="宋体" w:cs="宋体" w:hint="eastAsia"/>
          <w:sz w:val="24"/>
        </w:rPr>
      </w:pPr>
      <w:r>
        <w:rPr>
          <w:rFonts w:ascii="宋体" w:hAnsi="宋体" w:cs="宋体" w:hint="eastAsia"/>
          <w:sz w:val="24"/>
        </w:rPr>
        <w:t xml:space="preserve">甲方（盖章）：   </w:t>
      </w:r>
    </w:p>
    <w:p w:rsidR="0053411D" w:rsidRDefault="00554129">
      <w:pPr>
        <w:spacing w:line="480" w:lineRule="exact"/>
        <w:rPr>
          <w:rFonts w:ascii="宋体" w:hAnsi="宋体" w:cs="宋体" w:hint="eastAsia"/>
          <w:sz w:val="24"/>
        </w:rPr>
      </w:pPr>
      <w:r>
        <w:rPr>
          <w:rFonts w:ascii="宋体" w:hAnsi="宋体" w:cs="宋体" w:hint="eastAsia"/>
          <w:sz w:val="24"/>
        </w:rPr>
        <w:t xml:space="preserve">    法定代表人或其授权代理人（签字）：                   </w:t>
      </w:r>
    </w:p>
    <w:p w:rsidR="0053411D" w:rsidRDefault="0053411D">
      <w:pPr>
        <w:pStyle w:val="a3"/>
        <w:rPr>
          <w:rFonts w:ascii="宋体" w:hAnsi="宋体" w:cs="宋体" w:hint="eastAsia"/>
          <w:sz w:val="24"/>
        </w:rPr>
      </w:pPr>
    </w:p>
    <w:p w:rsidR="0053411D" w:rsidRDefault="00554129" w:rsidP="00E7785E">
      <w:pPr>
        <w:pStyle w:val="a3"/>
        <w:ind w:firstLineChars="600" w:firstLine="1440"/>
        <w:rPr>
          <w:rFonts w:ascii="宋体" w:eastAsiaTheme="minorEastAsia" w:hAnsi="宋体" w:cs="宋体"/>
          <w:sz w:val="24"/>
        </w:rPr>
      </w:pPr>
      <w:r>
        <w:rPr>
          <w:rFonts w:ascii="宋体" w:eastAsiaTheme="minorEastAsia" w:hAnsi="宋体" w:cs="宋体" w:hint="eastAsia"/>
          <w:sz w:val="24"/>
        </w:rPr>
        <w:t>年     月     日</w:t>
      </w:r>
    </w:p>
    <w:p w:rsidR="00E7785E" w:rsidRPr="00E7785E" w:rsidRDefault="00E7785E" w:rsidP="00E7785E">
      <w:pPr>
        <w:pStyle w:val="a3"/>
        <w:ind w:firstLineChars="600" w:firstLine="1440"/>
        <w:rPr>
          <w:rFonts w:ascii="宋体" w:eastAsiaTheme="minorEastAsia" w:hAnsi="宋体" w:cs="宋体" w:hint="eastAsia"/>
          <w:sz w:val="24"/>
        </w:rPr>
      </w:pPr>
    </w:p>
    <w:p w:rsidR="0053411D" w:rsidRDefault="00554129">
      <w:pPr>
        <w:spacing w:line="480" w:lineRule="exact"/>
        <w:ind w:firstLineChars="200" w:firstLine="480"/>
        <w:rPr>
          <w:rFonts w:ascii="宋体" w:hAnsi="宋体" w:cs="宋体" w:hint="eastAsia"/>
          <w:sz w:val="24"/>
        </w:rPr>
      </w:pPr>
      <w:r>
        <w:rPr>
          <w:rFonts w:ascii="宋体" w:hAnsi="宋体" w:cs="宋体" w:hint="eastAsia"/>
          <w:sz w:val="24"/>
        </w:rPr>
        <w:t xml:space="preserve">乙方（盖章）：                    </w:t>
      </w:r>
    </w:p>
    <w:p w:rsidR="0053411D" w:rsidRDefault="00554129">
      <w:pPr>
        <w:pStyle w:val="a3"/>
        <w:rPr>
          <w:rFonts w:ascii="宋体" w:eastAsia="宋体" w:hAnsi="宋体" w:cs="宋体" w:hint="eastAsia"/>
          <w:sz w:val="24"/>
        </w:rPr>
      </w:pPr>
      <w:r>
        <w:rPr>
          <w:rFonts w:ascii="宋体" w:eastAsia="宋体" w:hAnsi="宋体" w:cs="宋体" w:hint="eastAsia"/>
          <w:sz w:val="24"/>
        </w:rPr>
        <w:t xml:space="preserve">法定代表人或其授权代理人（签字）： </w:t>
      </w:r>
    </w:p>
    <w:p w:rsidR="0053411D" w:rsidRDefault="0053411D">
      <w:pPr>
        <w:pStyle w:val="a3"/>
        <w:rPr>
          <w:rFonts w:ascii="宋体" w:eastAsia="宋体" w:hAnsi="宋体" w:cs="宋体" w:hint="eastAsia"/>
          <w:sz w:val="24"/>
        </w:rPr>
      </w:pPr>
    </w:p>
    <w:p w:rsidR="0053411D" w:rsidRDefault="00554129">
      <w:pPr>
        <w:pStyle w:val="a3"/>
        <w:ind w:firstLineChars="600" w:firstLine="1440"/>
        <w:rPr>
          <w:rFonts w:ascii="宋体" w:eastAsiaTheme="minorEastAsia" w:hAnsi="宋体" w:cs="宋体" w:hint="eastAsia"/>
          <w:sz w:val="24"/>
        </w:rPr>
      </w:pPr>
      <w:r>
        <w:rPr>
          <w:rFonts w:ascii="宋体" w:eastAsiaTheme="minorEastAsia" w:hAnsi="宋体" w:cs="宋体" w:hint="eastAsia"/>
          <w:sz w:val="24"/>
        </w:rPr>
        <w:t>年     月     日</w:t>
      </w:r>
    </w:p>
    <w:p w:rsidR="0053411D" w:rsidRDefault="0053411D" w:rsidP="00E96568">
      <w:pPr>
        <w:spacing w:line="360" w:lineRule="auto"/>
        <w:rPr>
          <w:rFonts w:ascii="Times New Roman" w:eastAsia="宋体" w:hAnsi="Times New Roman" w:cs="Times New Roman" w:hint="eastAsia"/>
          <w:sz w:val="24"/>
        </w:rPr>
      </w:pPr>
    </w:p>
    <w:sectPr w:rsidR="0053411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DD9" w:rsidRDefault="00A61DD9">
      <w:r>
        <w:separator/>
      </w:r>
    </w:p>
  </w:endnote>
  <w:endnote w:type="continuationSeparator" w:id="0">
    <w:p w:rsidR="00A61DD9" w:rsidRDefault="00A6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Default="00554129">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411D" w:rsidRDefault="00554129">
                          <w:pPr>
                            <w:pStyle w:val="a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53411D" w:rsidRDefault="00554129">
                    <w:pPr>
                      <w:pStyle w:val="a9"/>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DD9" w:rsidRDefault="00A61DD9">
      <w:r>
        <w:separator/>
      </w:r>
    </w:p>
  </w:footnote>
  <w:footnote w:type="continuationSeparator" w:id="0">
    <w:p w:rsidR="00A61DD9" w:rsidRDefault="00A61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8D344B"/>
    <w:multiLevelType w:val="singleLevel"/>
    <w:tmpl w:val="A48D344B"/>
    <w:lvl w:ilvl="0">
      <w:start w:val="1"/>
      <w:numFmt w:val="decimal"/>
      <w:lvlText w:val="%1."/>
      <w:lvlJc w:val="left"/>
      <w:pPr>
        <w:tabs>
          <w:tab w:val="left" w:pos="312"/>
        </w:tabs>
      </w:pPr>
    </w:lvl>
  </w:abstractNum>
  <w:abstractNum w:abstractNumId="1" w15:restartNumberingAfterBreak="0">
    <w:nsid w:val="BD8846A0"/>
    <w:multiLevelType w:val="singleLevel"/>
    <w:tmpl w:val="BD8846A0"/>
    <w:lvl w:ilvl="0">
      <w:start w:val="1"/>
      <w:numFmt w:val="decimal"/>
      <w:lvlText w:val="%1."/>
      <w:lvlJc w:val="left"/>
      <w:pPr>
        <w:tabs>
          <w:tab w:val="left" w:pos="312"/>
        </w:tabs>
      </w:pPr>
    </w:lvl>
  </w:abstractNum>
  <w:abstractNum w:abstractNumId="2" w15:restartNumberingAfterBreak="0">
    <w:nsid w:val="FE1688D4"/>
    <w:multiLevelType w:val="singleLevel"/>
    <w:tmpl w:val="FE1688D4"/>
    <w:lvl w:ilvl="0">
      <w:start w:val="1"/>
      <w:numFmt w:val="decimal"/>
      <w:lvlText w:val="%1."/>
      <w:lvlJc w:val="left"/>
      <w:pPr>
        <w:tabs>
          <w:tab w:val="left" w:pos="312"/>
        </w:tabs>
      </w:pPr>
    </w:lvl>
  </w:abstractNum>
  <w:abstractNum w:abstractNumId="3" w15:restartNumberingAfterBreak="0">
    <w:nsid w:val="4CED9FE0"/>
    <w:multiLevelType w:val="singleLevel"/>
    <w:tmpl w:val="4CED9FE0"/>
    <w:lvl w:ilvl="0">
      <w:start w:val="1"/>
      <w:numFmt w:val="decimal"/>
      <w:suff w:val="space"/>
      <w:lvlText w:val="%1."/>
      <w:lvlJc w:val="left"/>
    </w:lvl>
  </w:abstractNum>
  <w:abstractNum w:abstractNumId="4" w15:restartNumberingAfterBreak="0">
    <w:nsid w:val="67F756BF"/>
    <w:multiLevelType w:val="singleLevel"/>
    <w:tmpl w:val="67F756BF"/>
    <w:lvl w:ilvl="0">
      <w:start w:val="1"/>
      <w:numFmt w:val="decimal"/>
      <w:lvlText w:val="%1."/>
      <w:lvlJc w:val="left"/>
      <w:pPr>
        <w:tabs>
          <w:tab w:val="left" w:pos="312"/>
        </w:tabs>
      </w:pPr>
    </w:lvl>
  </w:abstractNum>
  <w:abstractNum w:abstractNumId="5" w15:restartNumberingAfterBreak="0">
    <w:nsid w:val="772BBE5B"/>
    <w:multiLevelType w:val="singleLevel"/>
    <w:tmpl w:val="772BBE5B"/>
    <w:lvl w:ilvl="0">
      <w:start w:val="1"/>
      <w:numFmt w:val="decimal"/>
      <w:lvlText w:val="%1."/>
      <w:lvlJc w:val="left"/>
      <w:pPr>
        <w:tabs>
          <w:tab w:val="left" w:pos="312"/>
        </w:tabs>
      </w:pPr>
    </w:lvl>
  </w:abstractNum>
  <w:num w:numId="1" w16cid:durableId="284504618">
    <w:abstractNumId w:val="2"/>
  </w:num>
  <w:num w:numId="2" w16cid:durableId="69431832">
    <w:abstractNumId w:val="3"/>
  </w:num>
  <w:num w:numId="3" w16cid:durableId="1453281756">
    <w:abstractNumId w:val="5"/>
  </w:num>
  <w:num w:numId="4" w16cid:durableId="1938512319">
    <w:abstractNumId w:val="4"/>
  </w:num>
  <w:num w:numId="5" w16cid:durableId="697389961">
    <w:abstractNumId w:val="1"/>
  </w:num>
  <w:num w:numId="6" w16cid:durableId="28227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70CCF"/>
    <w:rsid w:val="00001257"/>
    <w:rsid w:val="0001221E"/>
    <w:rsid w:val="000E3CC9"/>
    <w:rsid w:val="00167D9B"/>
    <w:rsid w:val="0036328A"/>
    <w:rsid w:val="003E1586"/>
    <w:rsid w:val="003F5C76"/>
    <w:rsid w:val="004574AA"/>
    <w:rsid w:val="00521C01"/>
    <w:rsid w:val="0053411D"/>
    <w:rsid w:val="00554129"/>
    <w:rsid w:val="0059393B"/>
    <w:rsid w:val="006E6E20"/>
    <w:rsid w:val="007C16A9"/>
    <w:rsid w:val="007E4387"/>
    <w:rsid w:val="007F4B38"/>
    <w:rsid w:val="00872BA6"/>
    <w:rsid w:val="008A3075"/>
    <w:rsid w:val="008C1198"/>
    <w:rsid w:val="009041E3"/>
    <w:rsid w:val="00905341"/>
    <w:rsid w:val="009B2041"/>
    <w:rsid w:val="00A00B7D"/>
    <w:rsid w:val="00A13F4D"/>
    <w:rsid w:val="00A61DD9"/>
    <w:rsid w:val="00A766EB"/>
    <w:rsid w:val="00AF4037"/>
    <w:rsid w:val="00C10086"/>
    <w:rsid w:val="00C17333"/>
    <w:rsid w:val="00DD34A7"/>
    <w:rsid w:val="00E7785E"/>
    <w:rsid w:val="00E96568"/>
    <w:rsid w:val="00F70D9B"/>
    <w:rsid w:val="00FA4364"/>
    <w:rsid w:val="00FF7A42"/>
    <w:rsid w:val="01215634"/>
    <w:rsid w:val="01390BCC"/>
    <w:rsid w:val="02987B74"/>
    <w:rsid w:val="0A764A29"/>
    <w:rsid w:val="0C81350B"/>
    <w:rsid w:val="0E603440"/>
    <w:rsid w:val="1148267D"/>
    <w:rsid w:val="124E5814"/>
    <w:rsid w:val="13116077"/>
    <w:rsid w:val="157856A8"/>
    <w:rsid w:val="15F35395"/>
    <w:rsid w:val="1638724C"/>
    <w:rsid w:val="18910E95"/>
    <w:rsid w:val="1AFD0460"/>
    <w:rsid w:val="1B8B00A7"/>
    <w:rsid w:val="242D4168"/>
    <w:rsid w:val="26F43882"/>
    <w:rsid w:val="2A225DF1"/>
    <w:rsid w:val="2DBD030B"/>
    <w:rsid w:val="30115861"/>
    <w:rsid w:val="338B036D"/>
    <w:rsid w:val="34340B16"/>
    <w:rsid w:val="377813D6"/>
    <w:rsid w:val="38C33F28"/>
    <w:rsid w:val="3E2546C2"/>
    <w:rsid w:val="3EDC25BB"/>
    <w:rsid w:val="40070CCF"/>
    <w:rsid w:val="45006E98"/>
    <w:rsid w:val="4525001A"/>
    <w:rsid w:val="491E4239"/>
    <w:rsid w:val="4FA15BFC"/>
    <w:rsid w:val="4FA77F2D"/>
    <w:rsid w:val="5919023C"/>
    <w:rsid w:val="5CED3269"/>
    <w:rsid w:val="5D85400B"/>
    <w:rsid w:val="5E3D657F"/>
    <w:rsid w:val="5E6739ED"/>
    <w:rsid w:val="5ED51769"/>
    <w:rsid w:val="603914D1"/>
    <w:rsid w:val="612E6087"/>
    <w:rsid w:val="64A358AC"/>
    <w:rsid w:val="66660838"/>
    <w:rsid w:val="68A13DAA"/>
    <w:rsid w:val="6B981494"/>
    <w:rsid w:val="6B9A3680"/>
    <w:rsid w:val="6F73335C"/>
    <w:rsid w:val="700605C0"/>
    <w:rsid w:val="70BD3DCF"/>
    <w:rsid w:val="76A612A6"/>
    <w:rsid w:val="77091498"/>
    <w:rsid w:val="77471FC0"/>
    <w:rsid w:val="798E3ED6"/>
    <w:rsid w:val="7BB51E63"/>
    <w:rsid w:val="7E8F12A2"/>
    <w:rsid w:val="7FDF6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C2864"/>
  <w15:docId w15:val="{57E3F374-A0F3-4B94-AB1D-93FFA7EB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00" w:lineRule="auto"/>
      <w:ind w:firstLine="556"/>
    </w:pPr>
    <w:rPr>
      <w:rFonts w:ascii="仿宋_GB2312" w:eastAsia="仿宋_GB2312" w:hAnsi="Times New Roman"/>
    </w:rPr>
  </w:style>
  <w:style w:type="paragraph" w:styleId="a4">
    <w:name w:val="annotation text"/>
    <w:basedOn w:val="a"/>
    <w:link w:val="a5"/>
    <w:qFormat/>
    <w:pPr>
      <w:jc w:val="left"/>
    </w:pPr>
  </w:style>
  <w:style w:type="paragraph" w:styleId="a6">
    <w:name w:val="Body Text Indent"/>
    <w:basedOn w:val="a"/>
    <w:qFormat/>
    <w:pPr>
      <w:snapToGrid w:val="0"/>
      <w:spacing w:line="312" w:lineRule="auto"/>
      <w:ind w:leftChars="436" w:left="5059" w:hangingChars="1505" w:hanging="4159"/>
    </w:pPr>
    <w:rPr>
      <w:sz w:val="28"/>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paragraph" w:styleId="2">
    <w:name w:val="Body Text 2"/>
    <w:basedOn w:val="a"/>
    <w:qFormat/>
    <w:pPr>
      <w:spacing w:after="120" w:line="480" w:lineRule="auto"/>
    </w:pPr>
  </w:style>
  <w:style w:type="paragraph" w:styleId="ac">
    <w:name w:val="annotation subject"/>
    <w:basedOn w:val="a4"/>
    <w:next w:val="a4"/>
    <w:link w:val="ad"/>
    <w:qFormat/>
    <w:rPr>
      <w:b/>
      <w:bCs/>
    </w:rPr>
  </w:style>
  <w:style w:type="character" w:styleId="ae">
    <w:name w:val="annotation reference"/>
    <w:qFormat/>
    <w:rPr>
      <w:sz w:val="21"/>
      <w:szCs w:val="21"/>
    </w:rPr>
  </w:style>
  <w:style w:type="character" w:customStyle="1" w:styleId="ab">
    <w:name w:val="页眉 字符"/>
    <w:basedOn w:val="a0"/>
    <w:link w:val="aa"/>
    <w:qFormat/>
    <w:rPr>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d">
    <w:name w:val="批注主题 字符"/>
    <w:basedOn w:val="a5"/>
    <w:link w:val="ac"/>
    <w:qFormat/>
    <w:rPr>
      <w:rFonts w:asciiTheme="minorHAnsi" w:eastAsiaTheme="minorEastAsia" w:hAnsiTheme="minorHAnsi" w:cstheme="minorBidi"/>
      <w:b/>
      <w:bCs/>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paragraph" w:styleId="af">
    <w:name w:val="Revision"/>
    <w:hidden/>
    <w:uiPriority w:val="99"/>
    <w:unhideWhenUsed/>
    <w:rsid w:val="00E9656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4147</Words>
  <Characters>311</Characters>
  <Application>Microsoft Office Word</Application>
  <DocSecurity>0</DocSecurity>
  <Lines>13</Lines>
  <Paragraphs>85</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博宇 孙</cp:lastModifiedBy>
  <cp:revision>12</cp:revision>
  <dcterms:created xsi:type="dcterms:W3CDTF">2025-03-03T09:40:00Z</dcterms:created>
  <dcterms:modified xsi:type="dcterms:W3CDTF">2025-04-23T04:36:00Z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D7016CA0D9E64F068F08757AE8903A01_13</vt:lpwstr>
  </property>
  <property fmtid="{D5CDD505-2E9C-101B-9397-08002B2CF9AE}" pid="4" name="KSOTemplateDocerSaveRecord">
    <vt:lpwstr>eyJoZGlkIjoiYjU1ZWJjNzVkZmRlNGU2NTIxZGVkMTU3ZTkyODViYjUiLCJ1c2VySWQiOiIzMjQ1MTUxMTgifQ==</vt:lpwstr>
  </property>
</Properties>
</file>