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一、本次拍卖会依照公开、公平、公正、诚实信用原则，采取网络拍卖方式，使用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二</w:t>
      </w:r>
      <w:r>
        <w:rPr>
          <w:rFonts w:hint="eastAsia" w:ascii="宋体" w:hAnsi="宋体" w:eastAsia="宋体"/>
          <w:lang w:val="en-US" w:eastAsia="zh-CN"/>
        </w:rPr>
        <w:t>、</w:t>
      </w:r>
      <w:r>
        <w:rPr>
          <w:rFonts w:hint="eastAsia" w:ascii="宋体" w:hAnsi="宋体" w:eastAsia="宋体"/>
          <w:bCs/>
          <w:sz w:val="24"/>
          <w:szCs w:val="24"/>
          <w:lang w:val="en-US" w:eastAsia="zh-CN"/>
        </w:rPr>
        <w:t>竞买人必须遵守本拍卖规则、网络拍卖须知及拍拍在线平台公开发布的相关规</w:t>
      </w:r>
      <w:r>
        <w:rPr>
          <w:rFonts w:hint="eastAsia" w:ascii="宋体" w:hAnsi="宋体" w:eastAsia="宋体"/>
          <w:lang w:val="en-US" w:eastAsia="zh-CN"/>
        </w:rPr>
        <w:t>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w:t>
      </w:r>
      <w:bookmarkStart w:id="1" w:name="_GoBack"/>
      <w:r>
        <w:rPr>
          <w:rFonts w:hint="eastAsia" w:ascii="宋体" w:hAnsi="宋体" w:eastAsia="宋体"/>
          <w:lang w:val="en-US" w:eastAsia="zh-CN"/>
        </w:rPr>
        <w:t>（2025年第3221号）华港燃气集团有限公司450项杜瓦瓶资产转让项目标的1：杜瓦瓶（433项）</w:t>
      </w:r>
      <w:bookmarkEnd w:id="1"/>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21</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6</w:t>
      </w:r>
      <w:r>
        <w:rPr>
          <w:rFonts w:hint="default" w:ascii="宋体" w:hAnsi="宋体" w:eastAsia="宋体"/>
          <w:lang w:val="en-US" w:eastAsia="zh-CN"/>
        </w:rPr>
        <w:t>月</w:t>
      </w:r>
      <w:r>
        <w:rPr>
          <w:rFonts w:hint="eastAsia" w:ascii="宋体" w:hAnsi="宋体" w:eastAsia="宋体"/>
          <w:lang w:val="en-US" w:eastAsia="zh-CN"/>
        </w:rPr>
        <w:t>4</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w:t>
      </w:r>
      <w:r>
        <w:rPr>
          <w:rFonts w:hint="default" w:ascii="宋体" w:hAnsi="宋体" w:eastAsia="宋体"/>
          <w:lang w:val="en-US" w:eastAsia="zh-CN"/>
        </w:rPr>
        <w:t>LN2025DF101</w:t>
      </w:r>
      <w:r>
        <w:rPr>
          <w:rFonts w:hint="eastAsia" w:ascii="宋体" w:hAnsi="宋体" w:eastAsia="宋体"/>
          <w:lang w:val="en-US" w:eastAsia="zh-CN"/>
        </w:rPr>
        <w:t>644</w:t>
      </w:r>
      <w:r>
        <w:rPr>
          <w:rFonts w:hint="eastAsia" w:ascii="宋体" w:hAnsi="宋体" w:eastAsia="宋体"/>
          <w:bCs/>
          <w:sz w:val="24"/>
          <w:szCs w:val="24"/>
          <w:lang w:eastAsia="zh-CN"/>
        </w:rPr>
        <w:t>。</w:t>
      </w:r>
      <w:r>
        <w:rPr>
          <w:rFonts w:hint="eastAsia" w:ascii="宋体" w:hAnsi="宋体" w:eastAsia="宋体"/>
          <w:lang w:val="en-US" w:eastAsia="zh-CN"/>
        </w:rPr>
        <w:t>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五、竞买</w:t>
      </w:r>
      <w:r>
        <w:rPr>
          <w:rFonts w:hint="eastAsia" w:ascii="宋体" w:hAnsi="宋体" w:eastAsia="宋体"/>
        </w:rPr>
        <w:t>人应在拍卖公告规定的展示时间内对拍卖标的进行实地踏勘，竞买人一经在大连产权交易所</w:t>
      </w:r>
      <w:r>
        <w:rPr>
          <w:rFonts w:ascii="宋体" w:hAnsi="宋体" w:eastAsia="宋体"/>
        </w:rPr>
        <w:t>递交受让申请、支付交易保证金，同时在拍卖公司办理竞买</w:t>
      </w:r>
      <w:r>
        <w:rPr>
          <w:rFonts w:ascii="宋体" w:hAnsi="宋体" w:eastAsia="宋体"/>
          <w:bCs/>
          <w:color w:val="000000"/>
        </w:rPr>
        <w:t>登记手续，即</w:t>
      </w:r>
      <w:r>
        <w:rPr>
          <w:rFonts w:ascii="宋体" w:hAnsi="宋体" w:eastAsia="宋体"/>
          <w:bCs/>
          <w:sz w:val="24"/>
          <w:szCs w:val="24"/>
        </w:rPr>
        <w:t>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六</w:t>
      </w:r>
      <w:r>
        <w:rPr>
          <w:rFonts w:ascii="宋体" w:hAnsi="宋体" w:eastAsia="宋体"/>
          <w:bCs/>
          <w:sz w:val="24"/>
          <w:szCs w:val="24"/>
        </w:rPr>
        <w:t>、</w:t>
      </w:r>
      <w:r>
        <w:rPr>
          <w:rFonts w:hint="eastAsia" w:ascii="宋体" w:hAnsi="宋体" w:eastAsia="宋体"/>
          <w:lang w:val="en-US" w:eastAsia="zh-CN"/>
        </w:rPr>
        <w:t>（2025年第3221号）华港燃气集团有限公司450项杜瓦瓶资产转让项目标的1：杜瓦瓶（433项）</w:t>
      </w:r>
      <w:r>
        <w:rPr>
          <w:rFonts w:hint="eastAsia" w:ascii="宋体" w:hAnsi="宋体" w:eastAsia="宋体"/>
          <w:bCs/>
          <w:sz w:val="24"/>
          <w:szCs w:val="24"/>
        </w:rPr>
        <w:t>。</w:t>
      </w:r>
      <w:r>
        <w:rPr>
          <w:rFonts w:ascii="宋体" w:hAnsi="宋体" w:eastAsia="宋体"/>
          <w:bCs/>
          <w:sz w:val="24"/>
          <w:szCs w:val="24"/>
        </w:rPr>
        <w:t>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七</w:t>
      </w:r>
      <w:r>
        <w:rPr>
          <w:rFonts w:ascii="宋体" w:hAnsi="宋体" w:eastAsia="宋体"/>
          <w:bCs/>
          <w:sz w:val="24"/>
          <w:szCs w:val="24"/>
        </w:rPr>
        <w:t>、本次挂牌价为在大连产权交易所挂牌的转让底价（即</w:t>
      </w:r>
      <w:r>
        <w:rPr>
          <w:rFonts w:hint="eastAsia" w:ascii="宋体" w:hAnsi="宋体" w:eastAsia="宋体"/>
          <w:bCs/>
          <w:sz w:val="24"/>
          <w:szCs w:val="24"/>
          <w:lang w:val="en-US" w:eastAsia="zh-CN"/>
        </w:rPr>
        <w:t>60.74</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ascii="宋体" w:hAnsi="宋体" w:eastAsia="宋体"/>
          <w:bCs/>
          <w:sz w:val="24"/>
          <w:szCs w:val="24"/>
          <w:lang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ascii="宋体" w:hAnsi="宋体" w:eastAsia="宋体"/>
          <w:bCs/>
          <w:sz w:val="24"/>
          <w:szCs w:val="24"/>
        </w:rPr>
        <w:t>十、</w:t>
      </w:r>
      <w:r>
        <w:rPr>
          <w:rFonts w:ascii="宋体" w:hAnsi="宋体" w:eastAsia="宋体"/>
          <w:bCs/>
          <w:sz w:val="24"/>
          <w:szCs w:val="24"/>
          <w:lang w:eastAsia="zh-TW"/>
        </w:rPr>
        <w:t>拍卖标的在</w:t>
      </w:r>
      <w:r>
        <w:rPr>
          <w:rFonts w:hint="eastAsia" w:ascii="宋体" w:hAnsi="宋体" w:eastAsia="宋体"/>
          <w:bCs/>
          <w:sz w:val="24"/>
          <w:szCs w:val="24"/>
          <w:lang w:eastAsia="zh-TW"/>
        </w:rPr>
        <w:t>大连产权交易所</w:t>
      </w:r>
      <w:r>
        <w:rPr>
          <w:rFonts w:ascii="宋体" w:hAnsi="宋体" w:eastAsia="宋体"/>
          <w:bCs/>
          <w:sz w:val="24"/>
          <w:szCs w:val="24"/>
          <w:lang w:eastAsia="zh-TW"/>
        </w:rPr>
        <w:t>的</w:t>
      </w:r>
      <w:r>
        <w:rPr>
          <w:rFonts w:hint="eastAsia" w:ascii="宋体" w:hAnsi="宋体" w:eastAsia="宋体"/>
          <w:bCs/>
          <w:sz w:val="24"/>
          <w:szCs w:val="24"/>
          <w:lang w:eastAsia="zh-TW"/>
        </w:rPr>
        <w:t>资产</w:t>
      </w:r>
      <w:r>
        <w:rPr>
          <w:rFonts w:ascii="宋体" w:hAnsi="宋体" w:eastAsia="宋体"/>
          <w:bCs/>
          <w:sz w:val="24"/>
          <w:szCs w:val="24"/>
          <w:lang w:eastAsia="zh-TW"/>
        </w:rPr>
        <w:t>转让信息披露公告及公示的相关文件是本拍卖规则的组成</w:t>
      </w:r>
      <w:r>
        <w:rPr>
          <w:rFonts w:ascii="宋体" w:hAnsi="宋体" w:eastAsia="宋体"/>
          <w:bCs/>
          <w:color w:val="000000"/>
          <w:lang w:eastAsia="zh-TW"/>
        </w:rPr>
        <w:t>部分</w:t>
      </w:r>
      <w:r>
        <w:rPr>
          <w:rFonts w:ascii="宋体" w:hAnsi="宋体" w:eastAsia="宋体"/>
          <w:bCs/>
          <w:lang w:eastAsia="zh-TW"/>
        </w:rPr>
        <w:t>。</w:t>
      </w:r>
    </w:p>
    <w:p w14:paraId="6B81F18B">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359BF6E7">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rPr>
        <w:t>大连产权交易所</w:t>
      </w:r>
    </w:p>
    <w:p w14:paraId="5C70875E">
      <w:pPr>
        <w:pStyle w:val="6"/>
        <w:widowControl/>
        <w:shd w:val="clear" w:color="auto" w:fill="FFFFFF"/>
        <w:spacing w:beforeAutospacing="0" w:afterAutospacing="0"/>
        <w:ind w:firstLine="360"/>
        <w:rPr>
          <w:rFonts w:ascii="宋体" w:hAnsi="宋体" w:eastAsia="宋体"/>
        </w:rPr>
      </w:pP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6</w:t>
      </w:r>
      <w:r>
        <w:rPr>
          <w:rFonts w:hint="default" w:ascii="宋体" w:hAnsi="宋体" w:eastAsia="宋体"/>
        </w:rPr>
        <w:t>月</w:t>
      </w:r>
      <w:r>
        <w:rPr>
          <w:rFonts w:hint="eastAsia" w:ascii="宋体" w:hAnsi="宋体" w:eastAsia="宋体"/>
          <w:lang w:val="en-US" w:eastAsia="zh-CN"/>
        </w:rPr>
        <w:t>5</w:t>
      </w:r>
      <w:r>
        <w:rPr>
          <w:rFonts w:hint="default" w:ascii="宋体" w:hAnsi="宋体" w:eastAsia="宋体"/>
        </w:rPr>
        <w:t>日）</w:t>
      </w:r>
      <w:r>
        <w:rPr>
          <w:rFonts w:hint="eastAsia" w:ascii="宋体" w:hAnsi="宋体" w:eastAsia="宋体"/>
          <w:lang w:val="en-US" w:eastAsia="zh-CN"/>
        </w:rPr>
        <w:t>13</w:t>
      </w:r>
      <w:r>
        <w:rPr>
          <w:rFonts w:hint="default" w:ascii="宋体" w:hAnsi="宋体" w:eastAsia="宋体"/>
        </w:rPr>
        <w:t>:</w:t>
      </w:r>
      <w:r>
        <w:rPr>
          <w:rFonts w:hint="eastAsia" w:ascii="宋体" w:hAnsi="宋体" w:eastAsia="宋体"/>
          <w:lang w:val="en-US" w:eastAsia="zh-CN"/>
        </w:rPr>
        <w:t>3</w:t>
      </w:r>
      <w:r>
        <w:rPr>
          <w:rFonts w:hint="default" w:ascii="宋体" w:hAnsi="宋体" w:eastAsia="宋体"/>
        </w:rPr>
        <w:t>0前自行将大连产权交易所受让报名手机号登录拍拍在线平台产权交易机构项目竞拍登录入口获取验证码完成竞买登记手续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ascii="宋体" w:hAnsi="宋体" w:eastAsia="宋体"/>
        </w:rPr>
        <w:t>日1</w:t>
      </w:r>
      <w:r>
        <w:rPr>
          <w:rFonts w:hint="eastAsia" w:ascii="宋体" w:hAnsi="宋体" w:eastAsia="宋体"/>
          <w:lang w:val="en-US" w:eastAsia="zh-CN"/>
        </w:rPr>
        <w:t>4</w:t>
      </w:r>
      <w:r>
        <w:rPr>
          <w:rFonts w:ascii="宋体" w:hAnsi="宋体" w:eastAsia="宋体"/>
        </w:rPr>
        <w:t>时</w:t>
      </w:r>
      <w:r>
        <w:rPr>
          <w:rFonts w:hint="eastAsia" w:ascii="宋体" w:hAnsi="宋体" w:eastAsia="宋体"/>
        </w:rPr>
        <w:t>0</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6</w:t>
      </w:r>
      <w:r>
        <w:rPr>
          <w:rFonts w:ascii="宋体" w:hAnsi="宋体" w:eastAsia="宋体"/>
        </w:rPr>
        <w:t>月</w:t>
      </w:r>
      <w:r>
        <w:rPr>
          <w:rFonts w:hint="eastAsia" w:ascii="宋体" w:hAnsi="宋体" w:eastAsia="宋体"/>
          <w:lang w:val="en-US" w:eastAsia="zh-CN"/>
        </w:rPr>
        <w:t>5</w:t>
      </w:r>
      <w:r>
        <w:rPr>
          <w:rFonts w:hint="eastAsia" w:ascii="宋体" w:hAnsi="宋体" w:eastAsia="宋体"/>
        </w:rPr>
        <w:t>日1</w:t>
      </w:r>
      <w:r>
        <w:rPr>
          <w:rFonts w:hint="eastAsia" w:ascii="宋体" w:hAnsi="宋体" w:eastAsia="宋体"/>
          <w:lang w:val="en-US" w:eastAsia="zh-CN"/>
        </w:rPr>
        <w:t>4</w:t>
      </w:r>
      <w:r>
        <w:rPr>
          <w:rFonts w:ascii="宋体" w:hAnsi="宋体" w:eastAsia="宋体"/>
        </w:rPr>
        <w:t>时</w:t>
      </w:r>
      <w:r>
        <w:rPr>
          <w:rFonts w:hint="eastAsia" w:ascii="宋体" w:hAnsi="宋体" w:eastAsia="宋体"/>
        </w:rPr>
        <w:t>2</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57CFFF90">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4EC786CA">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FC71C4D">
      <w:pPr>
        <w:pStyle w:val="6"/>
        <w:widowControl/>
        <w:numPr>
          <w:ilvl w:val="0"/>
          <w:numId w:val="0"/>
        </w:numPr>
        <w:shd w:val="clear" w:color="auto" w:fill="FFFFFF"/>
        <w:spacing w:beforeAutospacing="0" w:afterAutospacing="0"/>
        <w:ind w:firstLine="240" w:firstLineChars="100"/>
        <w:rPr>
          <w:rFonts w:ascii="宋体" w:hAnsi="宋体" w:eastAsia="宋体"/>
        </w:rPr>
      </w:pPr>
      <w:r>
        <w:rPr>
          <w:rFonts w:hint="eastAsia" w:ascii="宋体" w:hAnsi="宋体" w:eastAsia="宋体"/>
          <w:lang w:val="en-US" w:eastAsia="zh-CN"/>
        </w:rPr>
        <w:t>十二、</w:t>
      </w:r>
      <w:r>
        <w:rPr>
          <w:rFonts w:ascii="宋体" w:hAnsi="宋体" w:eastAsia="宋体"/>
        </w:rPr>
        <w:t>竞买人对上述内容已经阅读并充分理解、完全认可后，方可参与竞买。</w:t>
      </w:r>
    </w:p>
    <w:p w14:paraId="5D02EA98">
      <w:pPr>
        <w:pStyle w:val="6"/>
        <w:widowControl/>
        <w:shd w:val="clear" w:color="auto" w:fill="FFFFFF"/>
        <w:spacing w:beforeAutospacing="0" w:afterAutospacing="0"/>
        <w:ind w:left="360"/>
        <w:rPr>
          <w:rFonts w:ascii="宋体" w:hAnsi="宋体" w:eastAsia="宋体"/>
        </w:rPr>
      </w:pPr>
    </w:p>
    <w:p w14:paraId="33A4181A">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4415F4E"/>
    <w:rsid w:val="05990C08"/>
    <w:rsid w:val="06CD1D0A"/>
    <w:rsid w:val="08261E63"/>
    <w:rsid w:val="08CA74B0"/>
    <w:rsid w:val="08EA4487"/>
    <w:rsid w:val="0A487BD4"/>
    <w:rsid w:val="11B66C63"/>
    <w:rsid w:val="14F20F54"/>
    <w:rsid w:val="1713625A"/>
    <w:rsid w:val="189D5138"/>
    <w:rsid w:val="18D87D7B"/>
    <w:rsid w:val="1C2F454A"/>
    <w:rsid w:val="1D58293E"/>
    <w:rsid w:val="1E1100E9"/>
    <w:rsid w:val="28806033"/>
    <w:rsid w:val="291140AC"/>
    <w:rsid w:val="2953022C"/>
    <w:rsid w:val="298369EF"/>
    <w:rsid w:val="2B0977B3"/>
    <w:rsid w:val="2BC31164"/>
    <w:rsid w:val="2E6F12A7"/>
    <w:rsid w:val="2E947847"/>
    <w:rsid w:val="2EF20B1E"/>
    <w:rsid w:val="2F905505"/>
    <w:rsid w:val="30105946"/>
    <w:rsid w:val="31B36B3F"/>
    <w:rsid w:val="33FD3ED6"/>
    <w:rsid w:val="35C068D7"/>
    <w:rsid w:val="35CA2788"/>
    <w:rsid w:val="3B415209"/>
    <w:rsid w:val="433A373F"/>
    <w:rsid w:val="48323A76"/>
    <w:rsid w:val="4EAE3C89"/>
    <w:rsid w:val="52B105C8"/>
    <w:rsid w:val="5A111D84"/>
    <w:rsid w:val="5B1E576E"/>
    <w:rsid w:val="5D907ACB"/>
    <w:rsid w:val="602B6D69"/>
    <w:rsid w:val="65CE2964"/>
    <w:rsid w:val="66673746"/>
    <w:rsid w:val="6675211B"/>
    <w:rsid w:val="680E1D9F"/>
    <w:rsid w:val="68F74243"/>
    <w:rsid w:val="69A96353"/>
    <w:rsid w:val="69B308AF"/>
    <w:rsid w:val="6C0E36E7"/>
    <w:rsid w:val="6DB30EBC"/>
    <w:rsid w:val="702D35C1"/>
    <w:rsid w:val="74C67A75"/>
    <w:rsid w:val="7C3B6702"/>
    <w:rsid w:val="7ED90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2255</Words>
  <Characters>2394</Characters>
  <Lines>23</Lines>
  <Paragraphs>6</Paragraphs>
  <TotalTime>4</TotalTime>
  <ScaleCrop>false</ScaleCrop>
  <LinksUpToDate>false</LinksUpToDate>
  <CharactersWithSpaces>2394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2025-05-21T23:30:34Z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